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F6C" w:rsidRDefault="00013F6C">
      <w:pPr>
        <w:rPr>
          <w:rFonts w:ascii="黑体" w:eastAsia="黑体" w:hAnsi="黑体" w:cs="Times New Roman"/>
        </w:rPr>
      </w:pPr>
    </w:p>
    <w:p w:rsidR="00013F6C" w:rsidRDefault="00EA6CCC">
      <w:pPr>
        <w:pStyle w:val="af2"/>
        <w:spacing w:before="120" w:after="120" w:line="400" w:lineRule="exact"/>
        <w:rPr>
          <w:rFonts w:ascii="Times New Roman" w:eastAsia="黑体" w:hAnsi="Times New Roman"/>
          <w:sz w:val="36"/>
          <w:szCs w:val="36"/>
        </w:rPr>
      </w:pPr>
      <w:bookmarkStart w:id="0" w:name="_Toc7278964"/>
      <w:bookmarkStart w:id="1" w:name="_Toc11152182"/>
      <w:bookmarkStart w:id="2" w:name="_Toc7279753"/>
      <w:r>
        <w:rPr>
          <w:rFonts w:ascii="Times New Roman" w:eastAsia="黑体" w:hAnsi="Times New Roman" w:hint="eastAsia"/>
          <w:sz w:val="36"/>
          <w:szCs w:val="36"/>
          <w:lang w:val="en-US"/>
        </w:rPr>
        <w:t>农学专业</w:t>
      </w:r>
      <w:r>
        <w:rPr>
          <w:rFonts w:ascii="Times New Roman" w:eastAsia="黑体" w:hAnsi="Times New Roman"/>
          <w:sz w:val="36"/>
          <w:szCs w:val="36"/>
        </w:rPr>
        <w:t>培养方案</w:t>
      </w:r>
      <w:bookmarkEnd w:id="0"/>
      <w:bookmarkEnd w:id="1"/>
      <w:bookmarkEnd w:id="2"/>
      <w:r w:rsidR="00182E4D">
        <w:rPr>
          <w:rFonts w:ascii="Times New Roman" w:eastAsia="黑体" w:hAnsi="Times New Roman" w:hint="eastAsia"/>
          <w:sz w:val="36"/>
          <w:szCs w:val="36"/>
        </w:rPr>
        <w:t>（</w:t>
      </w:r>
      <w:r w:rsidR="00182E4D">
        <w:rPr>
          <w:rFonts w:ascii="Times New Roman" w:eastAsia="黑体" w:hAnsi="Times New Roman" w:hint="eastAsia"/>
          <w:sz w:val="36"/>
          <w:szCs w:val="36"/>
        </w:rPr>
        <w:t>2</w:t>
      </w:r>
      <w:r w:rsidR="00182E4D">
        <w:rPr>
          <w:rFonts w:ascii="Times New Roman" w:eastAsia="黑体" w:hAnsi="Times New Roman"/>
          <w:sz w:val="36"/>
          <w:szCs w:val="36"/>
        </w:rPr>
        <w:t>022</w:t>
      </w:r>
      <w:r w:rsidR="00182E4D">
        <w:rPr>
          <w:rFonts w:ascii="Times New Roman" w:eastAsia="黑体" w:hAnsi="Times New Roman" w:hint="eastAsia"/>
          <w:sz w:val="36"/>
          <w:szCs w:val="36"/>
        </w:rPr>
        <w:t>版）</w:t>
      </w:r>
    </w:p>
    <w:p w:rsidR="00013F6C" w:rsidRDefault="00013F6C"/>
    <w:p w:rsidR="00013F6C" w:rsidRDefault="00013F6C"/>
    <w:p w:rsidR="00013F6C" w:rsidRDefault="00EA6CCC">
      <w:pPr>
        <w:pStyle w:val="a4"/>
        <w:spacing w:line="360" w:lineRule="auto"/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农学专业是国家级特色专业、</w:t>
      </w:r>
      <w:r>
        <w:rPr>
          <w:rFonts w:hint="eastAsia"/>
          <w:sz w:val="21"/>
          <w:szCs w:val="21"/>
        </w:rPr>
        <w:t>国家级</w:t>
      </w:r>
      <w:r>
        <w:rPr>
          <w:sz w:val="21"/>
          <w:szCs w:val="21"/>
        </w:rPr>
        <w:t>一流建设专业、教育部</w:t>
      </w:r>
      <w:r>
        <w:rPr>
          <w:rFonts w:hint="eastAsia"/>
          <w:sz w:val="21"/>
          <w:szCs w:val="21"/>
        </w:rPr>
        <w:t>“</w:t>
      </w:r>
      <w:r>
        <w:rPr>
          <w:sz w:val="21"/>
          <w:szCs w:val="21"/>
        </w:rPr>
        <w:t>卓越农林人才培养计划</w:t>
      </w:r>
      <w:r>
        <w:rPr>
          <w:rFonts w:hint="eastAsia"/>
          <w:sz w:val="21"/>
          <w:szCs w:val="21"/>
        </w:rPr>
        <w:t>”</w:t>
      </w:r>
      <w:r>
        <w:rPr>
          <w:sz w:val="21"/>
          <w:szCs w:val="21"/>
        </w:rPr>
        <w:t>试点专业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发源于</w:t>
      </w:r>
      <w:r>
        <w:rPr>
          <w:sz w:val="21"/>
          <w:szCs w:val="21"/>
        </w:rPr>
        <w:t>1906</w:t>
      </w:r>
      <w:r>
        <w:rPr>
          <w:sz w:val="21"/>
          <w:szCs w:val="21"/>
        </w:rPr>
        <w:t>年川东师范学堂的乡村建设教育，至今已有百余年历史，培养了近万名学生，杂交水稻之父、中国工程院院士袁隆平就是他们中的杰出代表。</w:t>
      </w:r>
    </w:p>
    <w:p w:rsidR="00013F6C" w:rsidRDefault="00EA6CCC">
      <w:pPr>
        <w:pStyle w:val="a4"/>
        <w:spacing w:line="360" w:lineRule="auto"/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农学专业的支撑学科为作物学和生物学，生物学是国家</w:t>
      </w:r>
      <w:r>
        <w:rPr>
          <w:rFonts w:hint="eastAsia"/>
          <w:sz w:val="21"/>
          <w:szCs w:val="21"/>
        </w:rPr>
        <w:t>“</w:t>
      </w:r>
      <w:r>
        <w:rPr>
          <w:sz w:val="21"/>
          <w:szCs w:val="21"/>
        </w:rPr>
        <w:t>双一流</w:t>
      </w:r>
      <w:r>
        <w:rPr>
          <w:rFonts w:hint="eastAsia"/>
          <w:sz w:val="21"/>
          <w:szCs w:val="21"/>
        </w:rPr>
        <w:t>”</w:t>
      </w:r>
      <w:r>
        <w:rPr>
          <w:sz w:val="21"/>
          <w:szCs w:val="21"/>
        </w:rPr>
        <w:t>建设学科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作物学是重庆市重点学科。学院拥有作物学和生物学博士学位授权点、博士后科研流动站、国家级实践教学基地、重庆市农学基础实验教学示范中心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南方山地农业教育部工程技术研究中心、</w:t>
      </w:r>
      <w:r>
        <w:rPr>
          <w:rFonts w:hint="eastAsia"/>
          <w:sz w:val="21"/>
          <w:szCs w:val="21"/>
        </w:rPr>
        <w:t>农业部西南作物遗传改良与育种重点开放实验室</w:t>
      </w:r>
      <w:r>
        <w:rPr>
          <w:sz w:val="21"/>
          <w:szCs w:val="21"/>
        </w:rPr>
        <w:t>等平台。本专业以国家和西南地区现代农业发展需求为导向，将作物学与现代</w:t>
      </w:r>
      <w:r>
        <w:rPr>
          <w:rFonts w:hint="eastAsia"/>
          <w:sz w:val="21"/>
          <w:szCs w:val="21"/>
        </w:rPr>
        <w:t>生物学、大数据等相</w:t>
      </w:r>
      <w:r>
        <w:rPr>
          <w:sz w:val="21"/>
          <w:szCs w:val="21"/>
        </w:rPr>
        <w:t>结合，培养</w:t>
      </w:r>
      <w:r>
        <w:rPr>
          <w:rFonts w:hint="eastAsia"/>
          <w:sz w:val="21"/>
          <w:szCs w:val="21"/>
        </w:rPr>
        <w:t>“</w:t>
      </w:r>
      <w:r>
        <w:rPr>
          <w:sz w:val="21"/>
          <w:szCs w:val="21"/>
        </w:rPr>
        <w:t>心系三农，顶天立地</w:t>
      </w:r>
      <w:r>
        <w:rPr>
          <w:rFonts w:hint="eastAsia"/>
          <w:sz w:val="21"/>
          <w:szCs w:val="21"/>
        </w:rPr>
        <w:t>”</w:t>
      </w:r>
      <w:r>
        <w:rPr>
          <w:sz w:val="21"/>
          <w:szCs w:val="21"/>
        </w:rPr>
        <w:t>的行业精英。</w:t>
      </w:r>
      <w:r>
        <w:rPr>
          <w:rFonts w:hint="eastAsia"/>
          <w:sz w:val="21"/>
          <w:szCs w:val="21"/>
        </w:rPr>
        <w:t>农学专业</w:t>
      </w:r>
      <w:r>
        <w:rPr>
          <w:sz w:val="21"/>
          <w:szCs w:val="21"/>
        </w:rPr>
        <w:t>实行跨学院（农学与生物科技学院、园艺园林学院、植物保护学院）大类招生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从第三学期开始，学生</w:t>
      </w:r>
      <w:proofErr w:type="gramStart"/>
      <w:r>
        <w:rPr>
          <w:sz w:val="21"/>
          <w:szCs w:val="21"/>
        </w:rPr>
        <w:t>进入分流</w:t>
      </w:r>
      <w:proofErr w:type="gramEnd"/>
      <w:r>
        <w:rPr>
          <w:sz w:val="21"/>
          <w:szCs w:val="21"/>
        </w:rPr>
        <w:t>专业学习。</w:t>
      </w:r>
    </w:p>
    <w:p w:rsidR="00013F6C" w:rsidRDefault="00EA6CCC">
      <w:pPr>
        <w:spacing w:line="520" w:lineRule="exact"/>
        <w:rPr>
          <w:rFonts w:ascii="Times New Roman" w:eastAsia="黑体" w:hAnsi="Times New Roman"/>
          <w:kern w:val="0"/>
        </w:rPr>
      </w:pPr>
      <w:r>
        <w:rPr>
          <w:rFonts w:ascii="Times New Roman" w:eastAsia="黑体" w:hAnsi="Times New Roman"/>
          <w:b/>
          <w:bCs/>
          <w:sz w:val="24"/>
        </w:rPr>
        <w:t>一、</w:t>
      </w:r>
      <w:r>
        <w:rPr>
          <w:rFonts w:ascii="Times New Roman" w:eastAsia="黑体" w:hAnsi="Times New Roman" w:cs="Times New Roman"/>
          <w:b/>
          <w:bCs/>
          <w:sz w:val="24"/>
        </w:rPr>
        <w:t>培养目标</w:t>
      </w:r>
    </w:p>
    <w:p w:rsidR="00013F6C" w:rsidRDefault="00EA6CCC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农学专业坚持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基于综合、立于专业、归于个性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的人才培养理念，围绕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人格健全、基础扎实、能力突出、素质全面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的总体要求，以学生自主学习能力和综合素质培养为中心，培养德智体美劳全面发展，具有深厚的人文底蕴与自然科学基础、扎实的专业知识和实践能力以及宽广的国际视野，胜任现代农业、农业生物技术及其相关领域教学科研、技术推广、经营管理等工作的</w:t>
      </w:r>
      <w:r>
        <w:rPr>
          <w:rFonts w:hint="eastAsia"/>
          <w:bCs/>
          <w:sz w:val="21"/>
          <w:szCs w:val="21"/>
        </w:rPr>
        <w:t>高素质</w:t>
      </w:r>
      <w:r>
        <w:rPr>
          <w:bCs/>
          <w:sz w:val="21"/>
          <w:szCs w:val="21"/>
        </w:rPr>
        <w:t>复合型人才与拔尖创新型人才。</w:t>
      </w:r>
    </w:p>
    <w:p w:rsidR="00013F6C" w:rsidRDefault="00EA6CCC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本专业学生在毕业后</w:t>
      </w:r>
      <w:r>
        <w:rPr>
          <w:bCs/>
          <w:sz w:val="21"/>
          <w:szCs w:val="21"/>
        </w:rPr>
        <w:t>5</w:t>
      </w:r>
      <w:r>
        <w:rPr>
          <w:bCs/>
          <w:sz w:val="21"/>
          <w:szCs w:val="21"/>
        </w:rPr>
        <w:t>年预期实现以下目标：</w:t>
      </w:r>
    </w:p>
    <w:p w:rsidR="00013F6C" w:rsidRDefault="00EA6CCC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1</w:t>
      </w:r>
      <w:r>
        <w:rPr>
          <w:bCs/>
          <w:sz w:val="21"/>
          <w:szCs w:val="21"/>
        </w:rPr>
        <w:t>：坚持中国特色社会主义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四个自信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，</w:t>
      </w:r>
      <w:proofErr w:type="gramStart"/>
      <w:r>
        <w:rPr>
          <w:bCs/>
          <w:sz w:val="21"/>
          <w:szCs w:val="21"/>
        </w:rPr>
        <w:t>践行</w:t>
      </w:r>
      <w:proofErr w:type="gramEnd"/>
      <w:r>
        <w:rPr>
          <w:bCs/>
          <w:sz w:val="21"/>
          <w:szCs w:val="21"/>
        </w:rPr>
        <w:t>社会主义核心价值观，德智体美劳全面发展；坚守职业道德规范，能正确处理个人、集体和国家的利益关系。</w:t>
      </w:r>
    </w:p>
    <w:p w:rsidR="00013F6C" w:rsidRDefault="00EA6CCC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2</w:t>
      </w:r>
      <w:r>
        <w:rPr>
          <w:bCs/>
          <w:sz w:val="21"/>
          <w:szCs w:val="21"/>
        </w:rPr>
        <w:t>：具有扎实的生物学基础和作物学专业知识，具有较强的科研创新能力，胜任现代农业、农业生物技术及其相关领域的教学科研工作。</w:t>
      </w:r>
    </w:p>
    <w:p w:rsidR="00013F6C" w:rsidRDefault="00EA6CCC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目标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/>
          <w:bCs/>
          <w:szCs w:val="21"/>
        </w:rPr>
        <w:t>：</w:t>
      </w:r>
      <w:r>
        <w:rPr>
          <w:rFonts w:ascii="Times New Roman" w:eastAsia="宋体" w:hAnsi="Times New Roman" w:cs="Times New Roman"/>
          <w:kern w:val="0"/>
          <w:szCs w:val="21"/>
        </w:rPr>
        <w:t>具备农业可持续发展的意识和基本知识，了解农业相关领域的产业状况与</w:t>
      </w:r>
      <w:r>
        <w:rPr>
          <w:rFonts w:ascii="Times New Roman" w:eastAsia="宋体" w:hAnsi="Times New Roman" w:cs="Times New Roman"/>
          <w:szCs w:val="21"/>
        </w:rPr>
        <w:t>行业需求，</w:t>
      </w:r>
      <w:r>
        <w:rPr>
          <w:rFonts w:ascii="Times New Roman" w:eastAsia="宋体" w:hAnsi="Times New Roman" w:cs="Times New Roman"/>
          <w:bCs/>
          <w:szCs w:val="21"/>
        </w:rPr>
        <w:t>胜任农业科研成果及其技术体系的推广工作。</w:t>
      </w:r>
    </w:p>
    <w:p w:rsidR="00013F6C" w:rsidRDefault="00EA6CCC">
      <w:pPr>
        <w:pStyle w:val="a4"/>
        <w:spacing w:line="360" w:lineRule="auto"/>
        <w:ind w:firstLineChars="200" w:firstLine="420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4</w:t>
      </w:r>
      <w:r>
        <w:rPr>
          <w:bCs/>
          <w:sz w:val="21"/>
          <w:szCs w:val="21"/>
        </w:rPr>
        <w:t>：熟悉与农业相关的方针、政策和法规，</w:t>
      </w:r>
      <w:r>
        <w:rPr>
          <w:rFonts w:hint="eastAsia"/>
          <w:bCs/>
          <w:sz w:val="21"/>
          <w:szCs w:val="21"/>
        </w:rPr>
        <w:t>具有</w:t>
      </w:r>
      <w:r>
        <w:rPr>
          <w:bCs/>
          <w:sz w:val="21"/>
          <w:szCs w:val="21"/>
        </w:rPr>
        <w:t>良好的人文素养，具备一定的协调、管理、沟通、竞争与合作能力，胜任农业企业、政府部门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事业单位等的经营管理工作。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目标</w:t>
      </w:r>
      <w:r>
        <w:rPr>
          <w:bCs/>
          <w:sz w:val="21"/>
          <w:szCs w:val="21"/>
        </w:rPr>
        <w:t>5</w:t>
      </w:r>
      <w:r>
        <w:rPr>
          <w:bCs/>
          <w:sz w:val="21"/>
          <w:szCs w:val="21"/>
        </w:rPr>
        <w:t>：具有国际视野，通过不断学习更新知识，</w:t>
      </w:r>
      <w:r>
        <w:rPr>
          <w:rFonts w:hint="eastAsia"/>
          <w:bCs/>
          <w:sz w:val="21"/>
          <w:szCs w:val="21"/>
        </w:rPr>
        <w:t>能结合工作特点引领相关行业的可持续</w:t>
      </w:r>
      <w:r>
        <w:rPr>
          <w:rFonts w:hint="eastAsia"/>
          <w:bCs/>
          <w:sz w:val="21"/>
          <w:szCs w:val="21"/>
        </w:rPr>
        <w:lastRenderedPageBreak/>
        <w:t>性发展</w:t>
      </w:r>
      <w:r>
        <w:rPr>
          <w:bCs/>
          <w:sz w:val="21"/>
          <w:szCs w:val="21"/>
        </w:rPr>
        <w:t>。</w:t>
      </w:r>
    </w:p>
    <w:p w:rsidR="00013F6C" w:rsidRDefault="00EA6CCC">
      <w:pPr>
        <w:spacing w:line="520" w:lineRule="exact"/>
        <w:rPr>
          <w:rFonts w:ascii="Times New Roman" w:eastAsia="仿宋_GB2312" w:hAnsi="Times New Roman" w:cs="Times New Roman"/>
          <w:b/>
          <w:bCs/>
          <w:color w:val="FF00FF"/>
          <w:sz w:val="24"/>
        </w:rPr>
      </w:pPr>
      <w:r>
        <w:rPr>
          <w:rFonts w:eastAsia="黑体" w:hint="eastAsia"/>
          <w:b/>
          <w:bCs/>
          <w:sz w:val="24"/>
          <w:szCs w:val="24"/>
        </w:rPr>
        <w:t>二</w:t>
      </w:r>
      <w:r>
        <w:rPr>
          <w:rFonts w:eastAsia="黑体"/>
          <w:b/>
          <w:bCs/>
          <w:sz w:val="24"/>
          <w:szCs w:val="24"/>
        </w:rPr>
        <w:t>、毕业要求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学生应掌握扎实的专业知识，具有进行基础研究和应用研究方面的科学思维和创新能力，具有良好的学术道德规范，具有较强的教学科研、技术推广和经营管理能力</w:t>
      </w:r>
      <w:r>
        <w:rPr>
          <w:rFonts w:hint="eastAsia"/>
          <w:bCs/>
          <w:sz w:val="21"/>
          <w:szCs w:val="21"/>
        </w:rPr>
        <w:t>，农学</w:t>
      </w:r>
      <w:r>
        <w:rPr>
          <w:bCs/>
          <w:sz w:val="21"/>
          <w:szCs w:val="21"/>
        </w:rPr>
        <w:t>专业毕业要求指标点分解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1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毕业要求支撑培养目标的矩阵</w:t>
      </w:r>
      <w:r>
        <w:rPr>
          <w:rFonts w:hint="eastAsia"/>
          <w:bCs/>
          <w:sz w:val="21"/>
          <w:szCs w:val="21"/>
        </w:rPr>
        <w:t>详见附表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。毕业学生应达到如下要求：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1.</w:t>
      </w:r>
      <w:r>
        <w:rPr>
          <w:rFonts w:hint="eastAsia"/>
          <w:bCs/>
          <w:sz w:val="21"/>
          <w:szCs w:val="21"/>
        </w:rPr>
        <w:t>理想信念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具有坚定正确的政治方向、良好的思想品德和健全的人格，热爱祖国，热爱人民，拥护中国共产党的领导，遵纪守法、诚信为人。具有家国意识、法治意识和社会责任意识，自觉</w:t>
      </w:r>
      <w:proofErr w:type="gramStart"/>
      <w:r>
        <w:rPr>
          <w:bCs/>
          <w:sz w:val="21"/>
          <w:szCs w:val="21"/>
        </w:rPr>
        <w:t>践行</w:t>
      </w:r>
      <w:proofErr w:type="gramEnd"/>
      <w:r>
        <w:rPr>
          <w:bCs/>
          <w:sz w:val="21"/>
          <w:szCs w:val="21"/>
        </w:rPr>
        <w:t>社会主义核心价值观。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2.</w:t>
      </w:r>
      <w:r>
        <w:rPr>
          <w:bCs/>
          <w:sz w:val="21"/>
          <w:szCs w:val="21"/>
        </w:rPr>
        <w:t>人文素养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具有一定的文学、历史、哲学、政治学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法学等人文社会科学知识，继承和发扬中华民族优秀传统文化。具有良好的人文修养、深厚的人文底蕴和</w:t>
      </w:r>
      <w:r>
        <w:rPr>
          <w:rFonts w:hint="eastAsia"/>
          <w:bCs/>
          <w:sz w:val="21"/>
          <w:szCs w:val="21"/>
        </w:rPr>
        <w:t>严谨的</w:t>
      </w:r>
      <w:r>
        <w:rPr>
          <w:bCs/>
          <w:sz w:val="21"/>
          <w:szCs w:val="21"/>
        </w:rPr>
        <w:t>科学精神，树立正确的人生观、价值观</w:t>
      </w:r>
      <w:r>
        <w:rPr>
          <w:rFonts w:hint="eastAsia"/>
          <w:bCs/>
          <w:sz w:val="21"/>
          <w:szCs w:val="21"/>
        </w:rPr>
        <w:t>和</w:t>
      </w:r>
      <w:r>
        <w:rPr>
          <w:bCs/>
          <w:sz w:val="21"/>
          <w:szCs w:val="21"/>
        </w:rPr>
        <w:t>世界观。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3. </w:t>
      </w:r>
      <w:r>
        <w:rPr>
          <w:bCs/>
          <w:sz w:val="21"/>
          <w:szCs w:val="21"/>
        </w:rPr>
        <w:t>三农情怀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能充分理解农业文明和乡村文化蕴含的优秀思想，具有懂农业、爱农村、</w:t>
      </w:r>
      <w:proofErr w:type="gramStart"/>
      <w:r>
        <w:rPr>
          <w:bCs/>
          <w:sz w:val="21"/>
          <w:szCs w:val="21"/>
        </w:rPr>
        <w:t>爱农民</w:t>
      </w:r>
      <w:proofErr w:type="gramEnd"/>
      <w:r>
        <w:rPr>
          <w:bCs/>
          <w:sz w:val="21"/>
          <w:szCs w:val="21"/>
        </w:rPr>
        <w:t>的</w:t>
      </w:r>
      <w:r>
        <w:rPr>
          <w:rFonts w:hint="eastAsia"/>
          <w:bCs/>
          <w:sz w:val="21"/>
          <w:szCs w:val="21"/>
        </w:rPr>
        <w:t>“</w:t>
      </w:r>
      <w:r>
        <w:rPr>
          <w:bCs/>
          <w:sz w:val="21"/>
          <w:szCs w:val="21"/>
        </w:rPr>
        <w:t>三农</w:t>
      </w:r>
      <w:r>
        <w:rPr>
          <w:rFonts w:hint="eastAsia"/>
          <w:bCs/>
          <w:sz w:val="21"/>
          <w:szCs w:val="21"/>
        </w:rPr>
        <w:t>”</w:t>
      </w:r>
      <w:r>
        <w:rPr>
          <w:bCs/>
          <w:sz w:val="21"/>
          <w:szCs w:val="21"/>
        </w:rPr>
        <w:t>情怀，具有生态文明与可持续发展理念。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4. </w:t>
      </w:r>
      <w:r>
        <w:rPr>
          <w:rFonts w:hint="eastAsia"/>
          <w:bCs/>
          <w:sz w:val="21"/>
          <w:szCs w:val="21"/>
        </w:rPr>
        <w:t>创新创业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具有较高水平的数学、化学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生物学等自然科学知识，熟悉计算机操作技术。掌握正确的学习方法，形成科学的世界观和方法论，能够</w:t>
      </w:r>
      <w:r>
        <w:rPr>
          <w:rFonts w:hint="eastAsia"/>
          <w:bCs/>
          <w:sz w:val="21"/>
          <w:szCs w:val="21"/>
        </w:rPr>
        <w:t>运用</w:t>
      </w:r>
      <w:r>
        <w:rPr>
          <w:bCs/>
          <w:sz w:val="21"/>
          <w:szCs w:val="21"/>
        </w:rPr>
        <w:t>生物学、作物学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现代信息技术</w:t>
      </w:r>
      <w:r>
        <w:rPr>
          <w:rFonts w:hint="eastAsia"/>
          <w:bCs/>
          <w:sz w:val="21"/>
          <w:szCs w:val="21"/>
        </w:rPr>
        <w:t>等</w:t>
      </w:r>
      <w:r>
        <w:rPr>
          <w:bCs/>
          <w:sz w:val="21"/>
          <w:szCs w:val="21"/>
        </w:rPr>
        <w:t>自然科学领域的理论知识和实验技能</w:t>
      </w:r>
      <w:r>
        <w:rPr>
          <w:rFonts w:hint="eastAsia"/>
          <w:bCs/>
          <w:sz w:val="21"/>
          <w:szCs w:val="21"/>
        </w:rPr>
        <w:t>，</w:t>
      </w:r>
      <w:r>
        <w:rPr>
          <w:bCs/>
          <w:sz w:val="21"/>
          <w:szCs w:val="21"/>
        </w:rPr>
        <w:t>对农业有关问题进行剖析</w:t>
      </w:r>
      <w:r>
        <w:rPr>
          <w:rFonts w:hint="eastAsia"/>
          <w:bCs/>
          <w:sz w:val="21"/>
          <w:szCs w:val="21"/>
        </w:rPr>
        <w:t>判断，</w:t>
      </w:r>
      <w:r>
        <w:rPr>
          <w:bCs/>
          <w:sz w:val="21"/>
          <w:szCs w:val="21"/>
        </w:rPr>
        <w:t>提出相应的解决对策和</w:t>
      </w:r>
      <w:r>
        <w:rPr>
          <w:rFonts w:hint="eastAsia"/>
          <w:bCs/>
          <w:sz w:val="21"/>
          <w:szCs w:val="21"/>
        </w:rPr>
        <w:t>方案，并加以实践应用，从而引领行业发展</w:t>
      </w:r>
      <w:r>
        <w:rPr>
          <w:bCs/>
          <w:sz w:val="21"/>
          <w:szCs w:val="21"/>
        </w:rPr>
        <w:t>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5. </w:t>
      </w:r>
      <w:r>
        <w:rPr>
          <w:bCs/>
          <w:sz w:val="21"/>
          <w:szCs w:val="21"/>
        </w:rPr>
        <w:t>专业综合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了解生物学和作物学学科前沿，熟悉农业产业状况与行业需求。掌握扎实的植物学、植物生理学、生物化学、遗传学、分子生物学、植物生物技术等生物学基础知识。掌握扎实的作物育种学、作物栽培学、耕作学、种子学、农业推广学等专业知识。具备作物生产、作物遗传</w:t>
      </w:r>
      <w:r>
        <w:rPr>
          <w:rFonts w:hint="eastAsia"/>
          <w:bCs/>
          <w:sz w:val="21"/>
          <w:szCs w:val="21"/>
        </w:rPr>
        <w:t>育种</w:t>
      </w:r>
      <w:r>
        <w:rPr>
          <w:bCs/>
          <w:sz w:val="21"/>
          <w:szCs w:val="21"/>
        </w:rPr>
        <w:t>、种子生产与经营管理、农业技术推广等方面的基本技能。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6. </w:t>
      </w:r>
      <w:r>
        <w:rPr>
          <w:bCs/>
          <w:sz w:val="21"/>
          <w:szCs w:val="21"/>
        </w:rPr>
        <w:t>审辨思维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具有审辨思维能力，能够从多视角发现、辨析、质疑、评价本专业及相关领域的现象和问</w:t>
      </w:r>
      <w:r>
        <w:rPr>
          <w:bCs/>
          <w:sz w:val="21"/>
          <w:szCs w:val="21"/>
        </w:rPr>
        <w:lastRenderedPageBreak/>
        <w:t>题，提出创新性的见解或应对措施。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7. </w:t>
      </w:r>
      <w:r>
        <w:rPr>
          <w:bCs/>
          <w:sz w:val="21"/>
          <w:szCs w:val="21"/>
        </w:rPr>
        <w:t>沟通交流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沟通表达能力和文字写作能力，能够通过口头和书面、现代化媒体技术等表达方式与同行及社会公众进行有效沟通，向社会传播、普及农业生产知识。能熟练地应用外语进行交流和阅读专业文献。理解和尊重世界不同文化的多样性和差异性，具备跨文化背景的交流与合作能力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8. </w:t>
      </w:r>
      <w:r>
        <w:rPr>
          <w:bCs/>
          <w:sz w:val="21"/>
          <w:szCs w:val="21"/>
        </w:rPr>
        <w:t>团队协作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具有较强的团队意识、良好的团队合作精神，能够与团队成员和谐相处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协作共事，并作为主要成员或领导者在团队活动中发挥积极作用。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9. </w:t>
      </w:r>
      <w:r>
        <w:rPr>
          <w:bCs/>
          <w:sz w:val="21"/>
          <w:szCs w:val="21"/>
        </w:rPr>
        <w:t>学习发展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具有自主学习</w:t>
      </w:r>
      <w:r>
        <w:rPr>
          <w:rFonts w:hint="eastAsia"/>
          <w:bCs/>
          <w:sz w:val="21"/>
          <w:szCs w:val="21"/>
        </w:rPr>
        <w:t>、</w:t>
      </w:r>
      <w:r>
        <w:rPr>
          <w:bCs/>
          <w:sz w:val="21"/>
          <w:szCs w:val="21"/>
        </w:rPr>
        <w:t>终身学习和自我管理能力，能够通过不断学习适应社会需要，实现个人可持续发展。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10. </w:t>
      </w:r>
      <w:r>
        <w:rPr>
          <w:bCs/>
          <w:sz w:val="21"/>
          <w:szCs w:val="21"/>
        </w:rPr>
        <w:t>全球视野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具有时代意识和全球视野，关注食物安全、营养与人类健康、生态环境安全、可持续发展、农产品贸易等重大问题。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11.</w:t>
      </w:r>
      <w:r>
        <w:rPr>
          <w:bCs/>
          <w:sz w:val="21"/>
          <w:szCs w:val="21"/>
        </w:rPr>
        <w:t>身心素质</w:t>
      </w:r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bCs/>
          <w:sz w:val="21"/>
          <w:szCs w:val="21"/>
        </w:rPr>
        <w:t>身心健康，达到教育部规定的《国家学生体质健康标准》。具备健康的体魄、良好的心理素质和生活习惯。</w:t>
      </w:r>
    </w:p>
    <w:p w:rsidR="00013F6C" w:rsidRDefault="00EA6CCC">
      <w:pPr>
        <w:spacing w:line="520" w:lineRule="exact"/>
        <w:rPr>
          <w:rFonts w:eastAsia="黑体"/>
          <w:b/>
          <w:bCs/>
          <w:sz w:val="24"/>
          <w:szCs w:val="24"/>
        </w:rPr>
      </w:pPr>
      <w:r>
        <w:rPr>
          <w:rFonts w:eastAsia="黑体" w:hint="eastAsia"/>
          <w:b/>
          <w:bCs/>
          <w:sz w:val="24"/>
          <w:szCs w:val="24"/>
        </w:rPr>
        <w:t>三</w:t>
      </w:r>
      <w:r>
        <w:rPr>
          <w:rFonts w:eastAsia="黑体"/>
          <w:b/>
          <w:bCs/>
          <w:sz w:val="24"/>
          <w:szCs w:val="24"/>
        </w:rPr>
        <w:t>、</w:t>
      </w:r>
      <w:r>
        <w:rPr>
          <w:rFonts w:eastAsia="黑体" w:hint="eastAsia"/>
          <w:b/>
          <w:bCs/>
          <w:sz w:val="24"/>
          <w:szCs w:val="24"/>
        </w:rPr>
        <w:t>学期与学制</w:t>
      </w:r>
    </w:p>
    <w:p w:rsidR="00013F6C" w:rsidRDefault="00EA6CCC">
      <w:pPr>
        <w:pStyle w:val="a4"/>
        <w:spacing w:line="360" w:lineRule="auto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学期：</w:t>
      </w:r>
      <w:r>
        <w:rPr>
          <w:bCs/>
          <w:sz w:val="21"/>
          <w:szCs w:val="21"/>
        </w:rPr>
        <w:t>每学年分为秋季、春季和夏季三个学期，夏季学期为选择性学期</w:t>
      </w:r>
    </w:p>
    <w:p w:rsidR="00013F6C" w:rsidRDefault="00EA6CCC">
      <w:pPr>
        <w:pStyle w:val="a4"/>
        <w:spacing w:line="360" w:lineRule="auto"/>
        <w:ind w:firstLineChars="196" w:firstLine="413"/>
        <w:rPr>
          <w:bCs/>
          <w:sz w:val="21"/>
          <w:szCs w:val="21"/>
        </w:rPr>
      </w:pPr>
      <w:r>
        <w:rPr>
          <w:b/>
          <w:sz w:val="21"/>
          <w:szCs w:val="21"/>
        </w:rPr>
        <w:t>学制：</w:t>
      </w:r>
      <w:r>
        <w:rPr>
          <w:bCs/>
          <w:sz w:val="21"/>
          <w:szCs w:val="21"/>
        </w:rPr>
        <w:t>标准学制</w:t>
      </w:r>
      <w:r>
        <w:rPr>
          <w:bCs/>
          <w:sz w:val="21"/>
          <w:szCs w:val="21"/>
        </w:rPr>
        <w:t>4</w:t>
      </w:r>
      <w:r>
        <w:rPr>
          <w:bCs/>
          <w:sz w:val="21"/>
          <w:szCs w:val="21"/>
        </w:rPr>
        <w:t>年，学习期限为</w:t>
      </w:r>
      <w:r>
        <w:rPr>
          <w:bCs/>
          <w:sz w:val="21"/>
          <w:szCs w:val="21"/>
        </w:rPr>
        <w:t>3-6</w:t>
      </w:r>
      <w:r>
        <w:rPr>
          <w:bCs/>
          <w:sz w:val="21"/>
          <w:szCs w:val="21"/>
        </w:rPr>
        <w:t>年</w:t>
      </w:r>
    </w:p>
    <w:p w:rsidR="00013F6C" w:rsidRDefault="00EA6CCC">
      <w:pPr>
        <w:spacing w:line="52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四、</w:t>
      </w:r>
      <w:r>
        <w:rPr>
          <w:rFonts w:ascii="Times New Roman" w:eastAsia="黑体" w:hAnsi="Times New Roman" w:cs="Times New Roman"/>
          <w:b/>
          <w:bCs/>
          <w:sz w:val="24"/>
        </w:rPr>
        <w:t>毕业</w:t>
      </w:r>
      <w:proofErr w:type="gramStart"/>
      <w:r>
        <w:rPr>
          <w:rFonts w:ascii="Times New Roman" w:eastAsia="黑体" w:hAnsi="Times New Roman" w:cs="Times New Roman"/>
          <w:b/>
          <w:bCs/>
          <w:sz w:val="24"/>
        </w:rPr>
        <w:t>与授位</w:t>
      </w:r>
      <w:proofErr w:type="gramEnd"/>
    </w:p>
    <w:p w:rsidR="00013F6C" w:rsidRDefault="00EA6CCC">
      <w:pPr>
        <w:pStyle w:val="a4"/>
        <w:spacing w:line="360" w:lineRule="auto"/>
        <w:ind w:firstLineChars="196" w:firstLine="412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学生在培养方案规定的学习年限内，达到《西南大学本科学生学籍管理办法》</w:t>
      </w:r>
      <w:r>
        <w:rPr>
          <w:bCs/>
          <w:sz w:val="21"/>
          <w:szCs w:val="21"/>
        </w:rPr>
        <w:t>（</w:t>
      </w:r>
      <w:proofErr w:type="gramStart"/>
      <w:r>
        <w:rPr>
          <w:bCs/>
          <w:sz w:val="21"/>
          <w:szCs w:val="21"/>
        </w:rPr>
        <w:t>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proofErr w:type="gramEnd"/>
      <w:r>
        <w:rPr>
          <w:bCs/>
          <w:sz w:val="21"/>
          <w:szCs w:val="21"/>
        </w:rPr>
        <w:t>385</w:t>
      </w:r>
      <w:r>
        <w:rPr>
          <w:bCs/>
          <w:sz w:val="21"/>
          <w:szCs w:val="21"/>
        </w:rPr>
        <w:t>号）规定的毕业条件，准予毕业</w:t>
      </w:r>
      <w:r>
        <w:rPr>
          <w:rFonts w:hint="eastAsia"/>
          <w:bCs/>
          <w:sz w:val="21"/>
          <w:szCs w:val="21"/>
        </w:rPr>
        <w:t>；符合《西南大学全日制本科毕业生学士学位授予工作实施细则（修订）》（</w:t>
      </w:r>
      <w:proofErr w:type="gramStart"/>
      <w:r>
        <w:rPr>
          <w:bCs/>
          <w:sz w:val="21"/>
          <w:szCs w:val="21"/>
        </w:rPr>
        <w:t>西校〔</w:t>
      </w:r>
      <w:r>
        <w:rPr>
          <w:bCs/>
          <w:sz w:val="21"/>
          <w:szCs w:val="21"/>
        </w:rPr>
        <w:t>2021</w:t>
      </w:r>
      <w:r>
        <w:rPr>
          <w:bCs/>
          <w:sz w:val="21"/>
          <w:szCs w:val="21"/>
        </w:rPr>
        <w:t>〕</w:t>
      </w:r>
      <w:proofErr w:type="gramEnd"/>
      <w:r>
        <w:rPr>
          <w:bCs/>
          <w:sz w:val="21"/>
          <w:szCs w:val="21"/>
        </w:rPr>
        <w:t>33</w:t>
      </w:r>
      <w:r>
        <w:rPr>
          <w:bCs/>
          <w:sz w:val="21"/>
          <w:szCs w:val="21"/>
        </w:rPr>
        <w:t>号</w:t>
      </w:r>
      <w:r>
        <w:rPr>
          <w:rFonts w:hint="eastAsia"/>
          <w:bCs/>
          <w:sz w:val="21"/>
          <w:szCs w:val="21"/>
        </w:rPr>
        <w:t>）规定的学位授予基本要求，授予学士学位。</w:t>
      </w:r>
    </w:p>
    <w:p w:rsidR="00013F6C" w:rsidRDefault="00EA6CCC">
      <w:pPr>
        <w:spacing w:line="520" w:lineRule="exact"/>
        <w:ind w:firstLineChars="200" w:firstLine="422"/>
        <w:rPr>
          <w:rFonts w:ascii="Times New Roman" w:eastAsia="仿宋_GB2312" w:hAnsi="Times New Roman" w:cs="Times New Roman"/>
          <w:szCs w:val="21"/>
        </w:rPr>
      </w:pPr>
      <w:r>
        <w:rPr>
          <w:rFonts w:ascii="宋体" w:eastAsia="宋体" w:hAnsi="宋体" w:cs="Times New Roman"/>
          <w:b/>
          <w:bCs/>
          <w:szCs w:val="24"/>
        </w:rPr>
        <w:t>毕业学分：</w:t>
      </w:r>
      <w:r>
        <w:rPr>
          <w:rFonts w:ascii="Times New Roman" w:eastAsia="宋体" w:hAnsi="Times New Roman" w:cs="Times New Roman" w:hint="eastAsia"/>
          <w:bCs/>
          <w:szCs w:val="21"/>
        </w:rPr>
        <w:t>主修学位</w:t>
      </w:r>
      <w:r>
        <w:rPr>
          <w:rFonts w:ascii="Times New Roman" w:eastAsia="宋体" w:hAnsi="Times New Roman" w:cs="Times New Roman" w:hint="eastAsia"/>
          <w:bCs/>
          <w:szCs w:val="21"/>
        </w:rPr>
        <w:t>155</w:t>
      </w:r>
      <w:r>
        <w:rPr>
          <w:rFonts w:ascii="Times New Roman" w:eastAsia="宋体" w:hAnsi="Times New Roman" w:cs="Times New Roman" w:hint="eastAsia"/>
          <w:bCs/>
          <w:szCs w:val="21"/>
        </w:rPr>
        <w:t>学分</w:t>
      </w:r>
    </w:p>
    <w:p w:rsidR="00013F6C" w:rsidRDefault="00EA6CCC">
      <w:pPr>
        <w:pStyle w:val="a6"/>
        <w:spacing w:line="520" w:lineRule="exact"/>
        <w:ind w:firstLineChars="200" w:firstLine="422"/>
        <w:rPr>
          <w:rFonts w:ascii="Times New Roman" w:eastAsia="仿宋_GB2312" w:hAnsi="Times New Roman" w:cs="Times New Roman"/>
        </w:rPr>
      </w:pPr>
      <w:r>
        <w:rPr>
          <w:rFonts w:hAnsi="宋体" w:cs="Times New Roman"/>
          <w:b/>
          <w:bCs/>
          <w:szCs w:val="24"/>
        </w:rPr>
        <w:t>授予学位：</w:t>
      </w:r>
      <w:r>
        <w:rPr>
          <w:rFonts w:ascii="Times New Roman" w:hAnsi="Times New Roman" w:cs="Times New Roman"/>
        </w:rPr>
        <w:t>农学学士学位</w:t>
      </w:r>
    </w:p>
    <w:p w:rsidR="00013F6C" w:rsidRDefault="00EA6CCC">
      <w:pPr>
        <w:spacing w:line="520" w:lineRule="exact"/>
        <w:ind w:firstLineChars="200" w:firstLine="422"/>
        <w:rPr>
          <w:rFonts w:ascii="宋体" w:eastAsia="宋体" w:hAnsi="宋体" w:cs="Times New Roman"/>
          <w:b/>
          <w:bCs/>
          <w:szCs w:val="24"/>
        </w:rPr>
      </w:pPr>
      <w:r>
        <w:rPr>
          <w:rFonts w:ascii="宋体" w:eastAsia="宋体" w:hAnsi="宋体" w:cs="Times New Roman" w:hint="eastAsia"/>
          <w:b/>
          <w:bCs/>
          <w:szCs w:val="24"/>
        </w:rPr>
        <w:t>具体学分要求包括：</w:t>
      </w:r>
    </w:p>
    <w:p w:rsidR="00013F6C" w:rsidRDefault="00013F6C">
      <w:pPr>
        <w:spacing w:line="520" w:lineRule="exact"/>
        <w:ind w:firstLineChars="200" w:firstLine="422"/>
        <w:rPr>
          <w:rFonts w:ascii="宋体" w:eastAsia="宋体" w:hAnsi="宋体" w:cs="Times New Roman"/>
          <w:b/>
          <w:bCs/>
          <w:szCs w:val="24"/>
        </w:rPr>
      </w:pPr>
    </w:p>
    <w:tbl>
      <w:tblPr>
        <w:tblStyle w:val="af3"/>
        <w:tblW w:w="8834" w:type="dxa"/>
        <w:jc w:val="center"/>
        <w:tblLook w:val="04A0" w:firstRow="1" w:lastRow="0" w:firstColumn="1" w:lastColumn="0" w:noHBand="0" w:noVBand="1"/>
      </w:tblPr>
      <w:tblGrid>
        <w:gridCol w:w="2830"/>
        <w:gridCol w:w="6004"/>
      </w:tblGrid>
      <w:tr w:rsidR="00013F6C">
        <w:trPr>
          <w:trHeight w:val="241"/>
          <w:jc w:val="center"/>
        </w:trPr>
        <w:tc>
          <w:tcPr>
            <w:tcW w:w="2830" w:type="dxa"/>
            <w:vMerge w:val="restart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lastRenderedPageBreak/>
              <w:t>通识教育课程：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通识必修课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40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学分</w:t>
            </w:r>
          </w:p>
        </w:tc>
      </w:tr>
      <w:tr w:rsidR="00013F6C">
        <w:trPr>
          <w:trHeight w:val="251"/>
          <w:jc w:val="center"/>
        </w:trPr>
        <w:tc>
          <w:tcPr>
            <w:tcW w:w="2830" w:type="dxa"/>
            <w:vMerge/>
            <w:vAlign w:val="center"/>
          </w:tcPr>
          <w:p w:rsidR="00013F6C" w:rsidRDefault="00013F6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通识选修课：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13F6C">
        <w:trPr>
          <w:trHeight w:val="241"/>
          <w:jc w:val="center"/>
        </w:trPr>
        <w:tc>
          <w:tcPr>
            <w:tcW w:w="2830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学科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基础课程：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46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学科必修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46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13F6C">
        <w:trPr>
          <w:trHeight w:val="241"/>
          <w:jc w:val="center"/>
        </w:trPr>
        <w:tc>
          <w:tcPr>
            <w:tcW w:w="2830" w:type="dxa"/>
            <w:vMerge w:val="restart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专业发展课程：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48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专业必修课：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13F6C">
        <w:trPr>
          <w:trHeight w:val="251"/>
          <w:jc w:val="center"/>
        </w:trPr>
        <w:tc>
          <w:tcPr>
            <w:tcW w:w="2830" w:type="dxa"/>
            <w:vMerge/>
            <w:vAlign w:val="center"/>
          </w:tcPr>
          <w:p w:rsidR="00013F6C" w:rsidRDefault="00013F6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专业选修课：</w:t>
            </w:r>
            <w:r>
              <w:rPr>
                <w:rFonts w:ascii="Times New Roman" w:hAnsi="Times New Roman" w:cs="Times New Roman"/>
                <w:bCs/>
                <w:szCs w:val="21"/>
              </w:rPr>
              <w:t>27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13F6C">
        <w:trPr>
          <w:trHeight w:val="241"/>
          <w:jc w:val="center"/>
        </w:trPr>
        <w:tc>
          <w:tcPr>
            <w:tcW w:w="2830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综合实践课程：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13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实践必修课：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13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</w:tr>
      <w:tr w:rsidR="00013F6C">
        <w:trPr>
          <w:trHeight w:val="350"/>
          <w:jc w:val="center"/>
        </w:trPr>
        <w:tc>
          <w:tcPr>
            <w:tcW w:w="2830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选修学分：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选修比例：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 xml:space="preserve">6 % </w:t>
            </w:r>
          </w:p>
        </w:tc>
      </w:tr>
      <w:tr w:rsidR="00013F6C">
        <w:trPr>
          <w:trHeight w:val="241"/>
          <w:jc w:val="center"/>
        </w:trPr>
        <w:tc>
          <w:tcPr>
            <w:tcW w:w="2830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实验和实践学分：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40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学分</w:t>
            </w:r>
          </w:p>
        </w:tc>
        <w:tc>
          <w:tcPr>
            <w:tcW w:w="6004" w:type="dxa"/>
            <w:vAlign w:val="center"/>
          </w:tcPr>
          <w:p w:rsidR="00013F6C" w:rsidRDefault="00EA6CCC">
            <w:pPr>
              <w:spacing w:line="520" w:lineRule="exact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实验和实践比例：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33</w:t>
            </w:r>
            <w:r w:rsidRPr="003D1401">
              <w:rPr>
                <w:rFonts w:ascii="Times New Roman" w:eastAsia="宋体" w:hAnsi="Times New Roman" w:cs="Times New Roman" w:hint="eastAsia"/>
                <w:bCs/>
                <w:szCs w:val="21"/>
              </w:rPr>
              <w:t>.3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 xml:space="preserve"> %</w:t>
            </w:r>
            <w:r w:rsidRPr="003D1401">
              <w:rPr>
                <w:rFonts w:ascii="Times New Roman" w:eastAsia="宋体" w:hAnsi="Times New Roman" w:cs="Times New Roman" w:hint="eastAsia"/>
                <w:bCs/>
                <w:szCs w:val="21"/>
              </w:rPr>
              <w:t>（以必修课的学分计算）</w:t>
            </w:r>
          </w:p>
        </w:tc>
      </w:tr>
    </w:tbl>
    <w:p w:rsidR="00013F6C" w:rsidRDefault="00EA6CCC">
      <w:pPr>
        <w:spacing w:line="52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五、</w:t>
      </w:r>
      <w:r>
        <w:rPr>
          <w:rFonts w:ascii="黑体" w:eastAsia="黑体" w:hAnsi="黑体" w:hint="eastAsia"/>
          <w:b/>
          <w:bCs/>
          <w:sz w:val="24"/>
        </w:rPr>
        <w:t>主要实验（习）及其教学要求</w:t>
      </w:r>
    </w:p>
    <w:p w:rsidR="00013F6C" w:rsidRDefault="00EA6CCC">
      <w:pPr>
        <w:pStyle w:val="2"/>
        <w:spacing w:line="380" w:lineRule="exact"/>
        <w:ind w:firstLine="422"/>
        <w:jc w:val="left"/>
        <w:rPr>
          <w:rFonts w:eastAsia="宋体"/>
          <w:bCs/>
          <w:szCs w:val="21"/>
        </w:rPr>
      </w:pPr>
      <w:r>
        <w:rPr>
          <w:rFonts w:ascii="宋体" w:eastAsia="宋体" w:hAnsi="宋体" w:hint="eastAsia"/>
          <w:b/>
          <w:bCs/>
        </w:rPr>
        <w:t>主要实验（习）</w:t>
      </w:r>
      <w:r>
        <w:rPr>
          <w:rFonts w:ascii="宋体" w:eastAsia="宋体" w:hAnsi="宋体"/>
          <w:b/>
          <w:bCs/>
        </w:rPr>
        <w:t>：</w:t>
      </w:r>
      <w:r>
        <w:rPr>
          <w:rFonts w:ascii="宋体" w:eastAsia="宋体" w:hAnsi="宋体" w:hint="eastAsia"/>
        </w:rPr>
        <w:t>主要实验（习）分为</w:t>
      </w:r>
      <w:r>
        <w:rPr>
          <w:rFonts w:ascii="宋体" w:eastAsia="宋体" w:hAnsi="宋体"/>
        </w:rPr>
        <w:t>基础性实验、综合性实验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创新性实验</w:t>
      </w:r>
      <w:r>
        <w:rPr>
          <w:rFonts w:ascii="宋体" w:eastAsia="宋体" w:hAnsi="宋体" w:hint="eastAsia"/>
        </w:rPr>
        <w:t>三类，其中基础性实验包括</w:t>
      </w:r>
      <w:r>
        <w:rPr>
          <w:rFonts w:eastAsia="宋体"/>
          <w:bCs/>
          <w:szCs w:val="21"/>
        </w:rPr>
        <w:t>植物学实验、基础生物化学实验、植物生理学实验、种子学实验、遗传学研究方法与技术、分子生物学实验技术等</w:t>
      </w:r>
      <w:r>
        <w:rPr>
          <w:rFonts w:eastAsia="宋体" w:hint="eastAsia"/>
          <w:bCs/>
          <w:szCs w:val="21"/>
        </w:rPr>
        <w:t>；综合性实验包括</w:t>
      </w:r>
      <w:r>
        <w:rPr>
          <w:rFonts w:eastAsia="宋体"/>
          <w:bCs/>
          <w:szCs w:val="21"/>
        </w:rPr>
        <w:t>植物学实习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试验设计与统计分析实训、作物生产实践、作物学实验</w:t>
      </w:r>
      <w:r>
        <w:rPr>
          <w:rFonts w:eastAsia="宋体" w:hint="eastAsia"/>
          <w:bCs/>
          <w:szCs w:val="21"/>
        </w:rPr>
        <w:t>、劳动教育与</w:t>
      </w:r>
      <w:r>
        <w:rPr>
          <w:rFonts w:eastAsia="宋体"/>
          <w:bCs/>
          <w:szCs w:val="21"/>
        </w:rPr>
        <w:t>社会实践</w:t>
      </w:r>
      <w:r>
        <w:rPr>
          <w:rFonts w:eastAsia="宋体" w:hint="eastAsia"/>
          <w:bCs/>
          <w:szCs w:val="21"/>
        </w:rPr>
        <w:t>等；创新性实验包括毕业实习</w:t>
      </w:r>
      <w:r>
        <w:rPr>
          <w:rFonts w:eastAsia="宋体"/>
          <w:bCs/>
          <w:szCs w:val="21"/>
        </w:rPr>
        <w:t>、毕业论文</w:t>
      </w:r>
      <w:r>
        <w:rPr>
          <w:rFonts w:eastAsia="宋体" w:hint="eastAsia"/>
          <w:bCs/>
          <w:szCs w:val="21"/>
        </w:rPr>
        <w:t>等。</w:t>
      </w:r>
    </w:p>
    <w:p w:rsidR="00013F6C" w:rsidRDefault="00EA6CCC">
      <w:pPr>
        <w:pStyle w:val="2"/>
        <w:spacing w:line="380" w:lineRule="exact"/>
        <w:ind w:firstLine="422"/>
        <w:jc w:val="left"/>
        <w:rPr>
          <w:rFonts w:eastAsia="宋体"/>
          <w:bCs/>
          <w:szCs w:val="21"/>
        </w:rPr>
      </w:pPr>
      <w:r>
        <w:rPr>
          <w:rFonts w:ascii="宋体" w:eastAsia="宋体" w:hAnsi="宋体" w:hint="eastAsia"/>
          <w:b/>
          <w:bCs/>
        </w:rPr>
        <w:t>实验（习）教学要求：</w:t>
      </w:r>
      <w:r>
        <w:rPr>
          <w:rFonts w:eastAsia="宋体" w:hint="eastAsia"/>
          <w:bCs/>
          <w:szCs w:val="21"/>
        </w:rPr>
        <w:t>系统了解实验的目的和原理，熟知实验操作步骤及安全注意事项，掌握实验基本技能，能够独立或合作开展实验；通过实习、实训和实践，掌握田间实验方案设计，了解常见植物的基本特征，掌握主要农作物的杂交程序和大田生产流程，能够利用统计软件等对实验数据进行基本的统计分析；通过毕业实习、</w:t>
      </w:r>
      <w:r>
        <w:rPr>
          <w:rFonts w:eastAsia="宋体"/>
          <w:bCs/>
          <w:szCs w:val="21"/>
        </w:rPr>
        <w:t>毕业论文</w:t>
      </w:r>
      <w:r>
        <w:rPr>
          <w:rFonts w:eastAsia="宋体" w:hint="eastAsia"/>
          <w:bCs/>
          <w:szCs w:val="21"/>
        </w:rPr>
        <w:t>、劳动教育与社会实践等，能够理论联系实际，学以致用，利用所学知识解决作物育种、作物栽培、种业等农业生产中遇到的基本问题，学会通过试验设计解决科学问题的技能，并完成本科毕业论文。</w:t>
      </w:r>
    </w:p>
    <w:p w:rsidR="00013F6C" w:rsidRDefault="00013F6C">
      <w:pPr>
        <w:spacing w:line="520" w:lineRule="exact"/>
        <w:ind w:firstLineChars="200" w:firstLine="422"/>
        <w:rPr>
          <w:rFonts w:ascii="宋体" w:eastAsia="宋体" w:hAnsi="宋体"/>
          <w:b/>
          <w:bCs/>
          <w:szCs w:val="24"/>
        </w:rPr>
      </w:pPr>
    </w:p>
    <w:p w:rsidR="00013F6C" w:rsidRDefault="00013F6C">
      <w:pPr>
        <w:spacing w:line="520" w:lineRule="exact"/>
        <w:ind w:firstLineChars="200" w:firstLine="422"/>
        <w:rPr>
          <w:rFonts w:ascii="宋体" w:eastAsia="宋体" w:hAnsi="宋体"/>
          <w:b/>
          <w:bCs/>
          <w:szCs w:val="24"/>
        </w:rPr>
      </w:pPr>
    </w:p>
    <w:p w:rsidR="00013F6C" w:rsidRDefault="00013F6C">
      <w:pPr>
        <w:spacing w:line="520" w:lineRule="exact"/>
        <w:ind w:firstLineChars="200" w:firstLine="422"/>
        <w:rPr>
          <w:rFonts w:ascii="宋体" w:eastAsia="宋体" w:hAnsi="宋体"/>
          <w:b/>
          <w:bCs/>
          <w:szCs w:val="24"/>
        </w:rPr>
      </w:pPr>
    </w:p>
    <w:p w:rsidR="00013F6C" w:rsidRDefault="00EA6CCC">
      <w:pPr>
        <w:spacing w:line="520" w:lineRule="exact"/>
        <w:ind w:firstLineChars="200" w:firstLine="480"/>
        <w:rPr>
          <w:rFonts w:ascii="Times New Roman" w:eastAsia="黑体" w:hAnsi="Times New Roman" w:cs="Times New Roman"/>
          <w:sz w:val="24"/>
        </w:rPr>
        <w:sectPr w:rsidR="00013F6C">
          <w:footerReference w:type="default" r:id="rId7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  <w:r>
        <w:rPr>
          <w:rFonts w:ascii="Times New Roman" w:eastAsia="黑体" w:hAnsi="Times New Roman" w:cs="Times New Roman"/>
          <w:sz w:val="24"/>
        </w:rPr>
        <w:tab/>
      </w:r>
    </w:p>
    <w:p w:rsidR="00013F6C" w:rsidRDefault="00EA6CCC">
      <w:pPr>
        <w:spacing w:line="380" w:lineRule="exact"/>
        <w:rPr>
          <w:rFonts w:ascii="Times New Roman" w:eastAsia="仿宋_GB2312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lastRenderedPageBreak/>
        <w:t>六</w:t>
      </w:r>
      <w:r>
        <w:rPr>
          <w:rFonts w:ascii="Times New Roman" w:eastAsia="黑体" w:hAnsi="Times New Roman" w:cs="Times New Roman"/>
          <w:b/>
          <w:bCs/>
          <w:sz w:val="24"/>
        </w:rPr>
        <w:t>、课程计划</w:t>
      </w:r>
    </w:p>
    <w:tbl>
      <w:tblPr>
        <w:tblW w:w="15314" w:type="dxa"/>
        <w:jc w:val="center"/>
        <w:tblLayout w:type="fixed"/>
        <w:tblLook w:val="04A0" w:firstRow="1" w:lastRow="0" w:firstColumn="1" w:lastColumn="0" w:noHBand="0" w:noVBand="1"/>
      </w:tblPr>
      <w:tblGrid>
        <w:gridCol w:w="1021"/>
        <w:gridCol w:w="1098"/>
        <w:gridCol w:w="3443"/>
        <w:gridCol w:w="825"/>
        <w:gridCol w:w="697"/>
        <w:gridCol w:w="709"/>
        <w:gridCol w:w="708"/>
        <w:gridCol w:w="709"/>
        <w:gridCol w:w="709"/>
        <w:gridCol w:w="850"/>
        <w:gridCol w:w="856"/>
        <w:gridCol w:w="567"/>
        <w:gridCol w:w="567"/>
        <w:gridCol w:w="709"/>
        <w:gridCol w:w="1846"/>
      </w:tblGrid>
      <w:tr w:rsidR="00013F6C">
        <w:trPr>
          <w:trHeight w:val="535"/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课程</w:t>
            </w: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编码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总学时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理论学时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实验</w:t>
            </w:r>
          </w:p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实践学时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大类培养阶段课程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="-51" w:right="-51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来华留学生课程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辅修课程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="-50" w:right="-50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辅修学期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考核</w:t>
            </w:r>
          </w:p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备注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通识教育必修课程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32110985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思想政治类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32110986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32110988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32111011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91110001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军事类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91110002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2-3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体育类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07110016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7/8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外语类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461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大学日语或俄语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A/B/C/D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18"/>
                <w:szCs w:val="18"/>
              </w:rPr>
              <w:t>未修读大学英语的学生须修读</w:t>
            </w:r>
          </w:p>
        </w:tc>
      </w:tr>
      <w:tr w:rsidR="00013F6C">
        <w:trPr>
          <w:trHeight w:val="372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计算机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类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90110031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就业指导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90110032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创业基础</w:t>
            </w:r>
          </w:p>
        </w:tc>
      </w:tr>
      <w:tr w:rsidR="00013F6C">
        <w:trPr>
          <w:trHeight w:val="25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50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通识教育选修课程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思想政治类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1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所有学生必须选有思想政治类课程，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必选心理健康类课程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学分，必选公共艺术类课程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学分。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自然科学类专业必须选有人文社科类课程。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心理健康类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公共艺术类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5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人文社科类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1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7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如一门课程同时具备思想政治类、心理健康类、公共艺术类、人文社科类中的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种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/3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种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/4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种属性，视为同时满足条件，以该课程实际学分计入。其他通识选修课学分任选。</w:t>
            </w:r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选修与本专业重复或相近的通识教育选修课程，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不计入通识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18"/>
                <w:szCs w:val="18"/>
              </w:rPr>
              <w:t>教育选修课程学分。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学科</w:t>
            </w: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基础课程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26212695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现代农业导论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16210010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60" w:lineRule="exact"/>
              <w:jc w:val="center"/>
              <w:textAlignment w:val="bottom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25210040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周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262113201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26212697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26210010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26210021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26210030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26212607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262105501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26312703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26312704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20214221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土壤肥料学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26212606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26322631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分子生物学实验技术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7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专业发展必修课程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26312705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I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依托课程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含劳动</w:t>
            </w:r>
            <w:proofErr w:type="gramEnd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教育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学时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26312706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依托课程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含劳动</w:t>
            </w:r>
            <w:proofErr w:type="gramEnd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教育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学时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26312623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种子学实验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依托课程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26312626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依托课程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26312627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劳动教育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依托课程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26312752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耕作学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26310640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作物栽培学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26310630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作物育种学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粮食作物学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经济作物学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64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26310622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专业核心课程</w:t>
            </w:r>
          </w:p>
        </w:tc>
      </w:tr>
      <w:tr w:rsidR="00013F6C">
        <w:trPr>
          <w:trHeight w:val="202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新农科课程组（总计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至少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选修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大国三农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中华农耕文明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智慧农业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13F6C">
        <w:trPr>
          <w:trHeight w:val="90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世界农业概论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作物学前沿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left w:val="nil"/>
              <w:right w:val="single" w:sz="4" w:space="0" w:color="auto"/>
            </w:tcBorders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课程模块（总计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15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.5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26322782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实验室安全教育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必须选修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14321672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线性代数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14320110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概率论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16321110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15321260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大学物理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26320710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农学专业英语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26322712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科技论文写作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left w:val="nil"/>
              <w:right w:val="single" w:sz="4" w:space="0" w:color="auto"/>
            </w:tcBorders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现代农业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课程模块（总计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14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26322681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植物组织培养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26322713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植物生物技术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26322673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植物发育生物学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26320780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26320770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数量遗传学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203219903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26322698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应用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农业课程模块（总计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15.5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分子育种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263213401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农业气象学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26322641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绿色食品概论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26322647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农业标准化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26322687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作物品质分析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263106001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农业推广学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设施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农艺学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22321353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农业生产机械化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263203901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农业产业化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ab/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经营管理课程模块（总计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学分，至少选修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专业发展选修课程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26322718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农业企业经营管理学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26312624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自然资源与环境管理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种子经营管理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26322646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农村政策与法规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42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国际课程模块（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除参加出国（境）交流学习项目的本科生外，均需修满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要求选修学分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kern w:val="0"/>
                <w:sz w:val="18"/>
                <w:szCs w:val="18"/>
              </w:rPr>
              <w:t>≥27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含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国际课程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综合实践课程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≥8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3-5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月或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6-8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月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≥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24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 w:rsidP="00645D9E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1-</w:t>
            </w:r>
            <w:r w:rsidR="00645D9E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假期进行</w:t>
            </w:r>
          </w:p>
        </w:tc>
      </w:tr>
      <w:tr w:rsidR="00013F6C">
        <w:trPr>
          <w:trHeight w:val="295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跨专业</w:t>
            </w: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可以替换通识教育选修或专业发展选修学分（除选修课中的必选课程以外）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创新创业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b/>
                <w:kern w:val="0"/>
                <w:sz w:val="18"/>
                <w:szCs w:val="18"/>
              </w:rPr>
              <w:t>版块</w:t>
            </w:r>
            <w:proofErr w:type="gram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科研学分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可替代专选课学分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技能学分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可替代通选课学分</w:t>
            </w: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实践学分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创业学分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</w:tr>
      <w:tr w:rsidR="00013F6C">
        <w:trPr>
          <w:trHeight w:val="280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Ansi="Times New Roman" w:cs="Times New Roman" w:hint="eastAsia"/>
                <w:b/>
                <w:kern w:val="0"/>
                <w:sz w:val="18"/>
                <w:szCs w:val="18"/>
              </w:rPr>
              <w:t>≤</w:t>
            </w:r>
            <w:r>
              <w:rPr>
                <w:rFonts w:ascii="Times New Roman" w:eastAsia="方正仿宋_GBK" w:hAnsi="Times New Roman" w:cs="Times New Roman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013F6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F6C" w:rsidRDefault="00EA6CCC">
            <w:pPr>
              <w:widowControl/>
              <w:spacing w:line="240" w:lineRule="exact"/>
              <w:jc w:val="left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013F6C" w:rsidRDefault="00EA6CCC">
      <w:pPr>
        <w:pStyle w:val="a6"/>
        <w:spacing w:line="380" w:lineRule="exact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注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:</w:t>
      </w:r>
      <w:r>
        <w:rPr>
          <w:rFonts w:ascii="Times New Roman" w:eastAsia="方正仿宋_GBK" w:hAnsi="Times New Roman" w:cs="Times New Roman"/>
          <w:sz w:val="18"/>
          <w:szCs w:val="18"/>
        </w:rPr>
        <w:t xml:space="preserve"> </w:t>
      </w:r>
      <w:bookmarkStart w:id="3" w:name="_Hlk89509701"/>
      <w:r>
        <w:rPr>
          <w:rFonts w:ascii="Times New Roman" w:eastAsia="方正仿宋_GBK" w:hAnsi="Times New Roman" w:cs="Times New Roman"/>
          <w:sz w:val="18"/>
          <w:szCs w:val="18"/>
        </w:rPr>
        <w:t>1.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除学校有特别规定的课程外，原则上理论课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16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学分，实验（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习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）课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24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学时计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学分（既有理论又有实验（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习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）的课程，实验（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习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）课程部分按此标准折算），实习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（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实训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）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环节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周计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学分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，不超过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8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学分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。</w:t>
      </w:r>
      <w:bookmarkEnd w:id="3"/>
    </w:p>
    <w:p w:rsidR="00013F6C" w:rsidRDefault="00EA6CCC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2.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大学外语和大学体育课程考试成绩按照《关于实施全日制普通本科学生通识必修课程大学外语、大学体育教学改革的通知（试行）》（西大教务〔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2021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〕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17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号）文件进行标准化处理。</w:t>
      </w:r>
    </w:p>
    <w:p w:rsidR="00013F6C" w:rsidRDefault="00EA6CCC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3.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如为大类招生，须在课程计划中将大类培养阶段的课程用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予以明确标注。</w:t>
      </w:r>
    </w:p>
    <w:p w:rsidR="00013F6C" w:rsidRDefault="00EA6CCC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4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.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根据《西南大学实验室安全教育课程开设计划》的要求设置“实验室安全教育类”，具体要求见附件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5</w:t>
      </w:r>
      <w:r>
        <w:rPr>
          <w:rFonts w:ascii="Times New Roman" w:eastAsia="方正仿宋_GBK" w:hAnsi="Times New Roman" w:cs="Times New Roman" w:hint="eastAsia"/>
          <w:kern w:val="0"/>
          <w:sz w:val="18"/>
          <w:szCs w:val="18"/>
        </w:rPr>
        <w:t>。</w:t>
      </w:r>
    </w:p>
    <w:p w:rsidR="00013F6C" w:rsidRDefault="00EA6CCC">
      <w:pPr>
        <w:pStyle w:val="a6"/>
        <w:spacing w:line="380" w:lineRule="exact"/>
        <w:ind w:firstLineChars="200" w:firstLine="360"/>
        <w:rPr>
          <w:rFonts w:ascii="Times New Roman" w:eastAsia="方正仿宋_GBK" w:hAnsi="Times New Roman" w:cs="Times New Roman"/>
          <w:kern w:val="0"/>
          <w:sz w:val="18"/>
          <w:szCs w:val="18"/>
        </w:rPr>
      </w:pPr>
      <w:r>
        <w:rPr>
          <w:rFonts w:ascii="Times New Roman" w:eastAsia="方正仿宋_GBK" w:hAnsi="Times New Roman" w:cs="Times New Roman"/>
          <w:kern w:val="0"/>
          <w:sz w:val="18"/>
          <w:szCs w:val="18"/>
        </w:rPr>
        <w:t>5.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在主修专业培养方案课程体系中选择专业核心课程、毕业论文（设计、作品）、毕业实习，以及核心能力培养所必需的学科基础课程和专业发展必修课程，构成辅修专业课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lastRenderedPageBreak/>
        <w:t>程体系，并在课程计划中用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“√”</w:t>
      </w:r>
      <w:r>
        <w:rPr>
          <w:rFonts w:ascii="Times New Roman" w:eastAsia="方正仿宋_GBK" w:hAnsi="Times New Roman" w:cs="Times New Roman"/>
          <w:kern w:val="0"/>
          <w:sz w:val="18"/>
          <w:szCs w:val="18"/>
        </w:rPr>
        <w:t>予以明确标注。</w:t>
      </w:r>
    </w:p>
    <w:p w:rsidR="00013F6C" w:rsidRDefault="00EA6CCC">
      <w:pPr>
        <w:pStyle w:val="a6"/>
        <w:spacing w:line="380" w:lineRule="exact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七</w:t>
      </w:r>
      <w:r>
        <w:rPr>
          <w:rFonts w:ascii="Times New Roman" w:eastAsia="黑体" w:hAnsi="Times New Roman" w:cs="Times New Roman"/>
          <w:b/>
          <w:bCs/>
          <w:sz w:val="24"/>
        </w:rPr>
        <w:t>、说明</w:t>
      </w:r>
    </w:p>
    <w:p w:rsidR="00013F6C" w:rsidRDefault="00EA6CCC">
      <w:pPr>
        <w:pStyle w:val="a6"/>
        <w:spacing w:line="380" w:lineRule="exact"/>
        <w:ind w:firstLineChars="200" w:firstLine="420"/>
        <w:rPr>
          <w:rFonts w:hAnsi="宋体" w:cs="Times New Roman"/>
        </w:rPr>
      </w:pPr>
      <w:r>
        <w:rPr>
          <w:rFonts w:ascii="Times New Roman" w:eastAsiaTheme="majorEastAsia" w:hAnsi="Times New Roman" w:cs="Times New Roman"/>
        </w:rPr>
        <w:t>1.</w:t>
      </w:r>
      <w:r>
        <w:rPr>
          <w:rFonts w:ascii="Times New Roman" w:hAnsi="Times New Roman" w:cs="Times New Roman"/>
        </w:rPr>
        <w:t>本次培养方案的执行对象：从</w:t>
      </w:r>
      <w:r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/>
        </w:rPr>
        <w:t>级</w:t>
      </w:r>
      <w:r>
        <w:rPr>
          <w:rFonts w:ascii="Times New Roman" w:hAnsi="Times New Roman" w:cs="Times New Roman" w:hint="eastAsia"/>
        </w:rPr>
        <w:t>本科</w:t>
      </w:r>
      <w:r>
        <w:rPr>
          <w:rFonts w:ascii="Times New Roman" w:hAnsi="Times New Roman" w:cs="Times New Roman"/>
        </w:rPr>
        <w:t>学生开始执行</w:t>
      </w:r>
      <w:r w:rsidR="003451B2">
        <w:rPr>
          <w:rFonts w:ascii="Times New Roman" w:hAnsi="Times New Roman" w:cs="Times New Roman" w:hint="eastAsia"/>
        </w:rPr>
        <w:t>。</w:t>
      </w:r>
      <w:bookmarkStart w:id="4" w:name="_GoBack"/>
      <w:bookmarkEnd w:id="4"/>
    </w:p>
    <w:p w:rsidR="00013F6C" w:rsidRDefault="00013F6C"/>
    <w:p w:rsidR="00013F6C" w:rsidRDefault="00013F6C">
      <w:pPr>
        <w:sectPr w:rsidR="00013F6C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:rsidR="00013F6C" w:rsidRDefault="00EA6CCC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kern w:val="0"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kern w:val="0"/>
          <w:sz w:val="24"/>
          <w:szCs w:val="24"/>
        </w:rPr>
        <w:t>1</w:t>
      </w:r>
    </w:p>
    <w:p w:rsidR="00013F6C" w:rsidRDefault="00EA6CCC">
      <w:pPr>
        <w:pStyle w:val="af4"/>
        <w:spacing w:after="200" w:line="380" w:lineRule="exact"/>
        <w:ind w:firstLineChars="0" w:firstLine="0"/>
        <w:jc w:val="center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/>
          <w:b/>
          <w:szCs w:val="21"/>
        </w:rPr>
        <w:t>农学专业毕业要求指标点分解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655"/>
        <w:gridCol w:w="6839"/>
      </w:tblGrid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毕业要求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指标点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bCs/>
                <w:sz w:val="15"/>
                <w:szCs w:val="15"/>
              </w:rPr>
              <w:t>理想信念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1.1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具有坚定正确的政治方向、良好的思想品德和健全的人格，热爱祖国，热爱人民，拥护中国共产党的领导，遵纪守法、诚信为人；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1.2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具有国家意识、法治意识和社会责任意识，自觉</w:t>
            </w:r>
            <w:proofErr w:type="gramStart"/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践行</w:t>
            </w:r>
            <w:proofErr w:type="gramEnd"/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社会主义核心价值观。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人文素养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pStyle w:val="a4"/>
              <w:spacing w:line="240" w:lineRule="auto"/>
              <w:ind w:firstLine="0"/>
              <w:rPr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 xml:space="preserve">2.1 </w:t>
            </w:r>
            <w:r>
              <w:rPr>
                <w:kern w:val="0"/>
                <w:sz w:val="15"/>
                <w:szCs w:val="21"/>
              </w:rPr>
              <w:t>具有一定的文学、历史、哲学、政治学、法学等人文社会科学知识，继承和发扬中华民族优秀传统文化；</w:t>
            </w:r>
          </w:p>
          <w:p w:rsidR="00013F6C" w:rsidRDefault="00EA6CCC">
            <w:pPr>
              <w:pStyle w:val="a4"/>
              <w:spacing w:line="240" w:lineRule="auto"/>
              <w:ind w:firstLine="0"/>
              <w:rPr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 xml:space="preserve">2.2 </w:t>
            </w:r>
            <w:r>
              <w:rPr>
                <w:kern w:val="0"/>
                <w:sz w:val="15"/>
                <w:szCs w:val="21"/>
              </w:rPr>
              <w:t>具有良好的人文修养、深厚的人文底蕴和科学精神，树立正确的人生观、价值观、世界观。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3.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三农情怀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3.1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能充分理解农业文明和乡村文化蕴含的优秀思想；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3.2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具有懂农业、爱农村、</w:t>
            </w:r>
            <w:proofErr w:type="gramStart"/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爱农民</w:t>
            </w:r>
            <w:proofErr w:type="gramEnd"/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的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三农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情怀；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3.3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具有生态文明与可持续发展理念。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4.</w:t>
            </w:r>
            <w:r>
              <w:rPr>
                <w:rFonts w:ascii="Times New Roman" w:eastAsia="宋体" w:hAnsi="Times New Roman" w:cs="Times New Roman" w:hint="eastAsia"/>
                <w:bCs/>
                <w:sz w:val="15"/>
                <w:szCs w:val="15"/>
              </w:rPr>
              <w:t>创新创业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pStyle w:val="a4"/>
              <w:spacing w:line="240" w:lineRule="auto"/>
              <w:ind w:firstLine="0"/>
              <w:rPr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 xml:space="preserve">4.1 </w:t>
            </w:r>
            <w:r>
              <w:rPr>
                <w:kern w:val="0"/>
                <w:sz w:val="15"/>
                <w:szCs w:val="21"/>
              </w:rPr>
              <w:t>具有较高水平的数学、化学、生物学等自然科学知识，熟悉计算机操作技术；</w:t>
            </w:r>
          </w:p>
          <w:p w:rsidR="00013F6C" w:rsidRDefault="00EA6CCC">
            <w:pPr>
              <w:pStyle w:val="a4"/>
              <w:spacing w:line="240" w:lineRule="auto"/>
              <w:ind w:firstLine="0"/>
              <w:rPr>
                <w:bCs/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 xml:space="preserve">4.2 </w:t>
            </w:r>
            <w:r>
              <w:rPr>
                <w:bCs/>
                <w:sz w:val="15"/>
                <w:szCs w:val="15"/>
              </w:rPr>
              <w:t>掌握正确的学习方法，形成科学的世界观和方法论，能够</w:t>
            </w:r>
            <w:r>
              <w:rPr>
                <w:rFonts w:hint="eastAsia"/>
                <w:bCs/>
                <w:sz w:val="15"/>
                <w:szCs w:val="15"/>
              </w:rPr>
              <w:t>运用</w:t>
            </w:r>
            <w:r>
              <w:rPr>
                <w:bCs/>
                <w:sz w:val="15"/>
                <w:szCs w:val="15"/>
              </w:rPr>
              <w:t>生物学、作物学</w:t>
            </w:r>
            <w:r>
              <w:rPr>
                <w:rFonts w:hint="eastAsia"/>
                <w:bCs/>
                <w:sz w:val="15"/>
                <w:szCs w:val="15"/>
              </w:rPr>
              <w:t>、</w:t>
            </w:r>
            <w:r>
              <w:rPr>
                <w:bCs/>
                <w:sz w:val="15"/>
                <w:szCs w:val="15"/>
              </w:rPr>
              <w:t>现代信息技术</w:t>
            </w:r>
            <w:r>
              <w:rPr>
                <w:rFonts w:hint="eastAsia"/>
                <w:bCs/>
                <w:sz w:val="15"/>
                <w:szCs w:val="15"/>
              </w:rPr>
              <w:t>等</w:t>
            </w:r>
            <w:r>
              <w:rPr>
                <w:bCs/>
                <w:sz w:val="15"/>
                <w:szCs w:val="15"/>
              </w:rPr>
              <w:t>自然科学领域的理论知识和实验技能</w:t>
            </w:r>
            <w:r>
              <w:rPr>
                <w:rFonts w:hint="eastAsia"/>
                <w:bCs/>
                <w:sz w:val="15"/>
                <w:szCs w:val="15"/>
              </w:rPr>
              <w:t>，</w:t>
            </w:r>
            <w:r>
              <w:rPr>
                <w:bCs/>
                <w:sz w:val="15"/>
                <w:szCs w:val="15"/>
              </w:rPr>
              <w:t>对农业有关问题进行剖析</w:t>
            </w:r>
            <w:r>
              <w:rPr>
                <w:rFonts w:hint="eastAsia"/>
                <w:bCs/>
                <w:sz w:val="15"/>
                <w:szCs w:val="15"/>
              </w:rPr>
              <w:t>判断，</w:t>
            </w:r>
            <w:r>
              <w:rPr>
                <w:bCs/>
                <w:sz w:val="15"/>
                <w:szCs w:val="15"/>
              </w:rPr>
              <w:t>提出相应的解决对策和</w:t>
            </w:r>
            <w:r>
              <w:rPr>
                <w:rFonts w:hint="eastAsia"/>
                <w:bCs/>
                <w:sz w:val="15"/>
                <w:szCs w:val="15"/>
              </w:rPr>
              <w:t>方案，并加以实践应用</w:t>
            </w:r>
            <w:r>
              <w:rPr>
                <w:bCs/>
                <w:sz w:val="15"/>
                <w:szCs w:val="15"/>
              </w:rPr>
              <w:t>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5.</w:t>
            </w: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专业综合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5.1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了解生物学和作物学学科前沿，熟悉农业相关领域的产业状况与行业需求；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5.2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掌握扎实的植物学、植物生理学、生物化学、遗传学、分子生物学、植物生物技术等生物学基础知识；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5.3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掌握扎实的作物育种学、作物栽培学、耕作学、种子学、农业推广学等专业知识；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5.4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具备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>作物生产、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作物遗传育、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>种子生产与经营管理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、农业技术推广等方面的基本技能；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5.5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能够应用生物学、作物学的基本理论和方法以及现代信息技术工具，对本专业领域的问题进行判断、分析和研究，提出相应的解决对策和建议。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6.</w:t>
            </w: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审辨思维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 xml:space="preserve">6.1 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>具有审辨思维能力；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 xml:space="preserve">6.2 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>能够从多视角发现、辨析、质疑、评价本专业及相关领域的现象和问题，提出创新性的见解或应对措施。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7.</w:t>
            </w: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沟通交流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7.1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具有较强的沟通表达能力和文字写作能力，能够通过口头和书面表达、现代化媒体技术等表达方式与同行及社会公众进行有效沟通，以及向社会传播、普及农业生产知识；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7.2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能熟练地运用应用外语进行交流和阅读专业文献。理解和尊重世界不同文化的多样性和差异性，具备跨文化背景的交流与合作能力。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8.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团队协作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8.1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具有较强的团队意识、良好的团队合作精神；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8.2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能够与团队成员和谐相处，协作共事，并作为主要成员或领导者在团队活动中发挥积极作用。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9.</w:t>
            </w: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学习发展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9.1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具有终身学习和自我管理、自主学习能力；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9.2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能够通过不断学习适应社会需要，实现个人可持续发展。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10.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全球视野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10.1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具有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21"/>
              </w:rPr>
              <w:t>时代意识和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全球视野；</w:t>
            </w:r>
          </w:p>
          <w:p w:rsidR="00013F6C" w:rsidRDefault="00EA6CCC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 xml:space="preserve">10.2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5"/>
                <w:szCs w:val="21"/>
              </w:rPr>
              <w:t>关注食物安全、营养与人类健康、生态环境安全、可持续发展、农产品贸易等重大问题。</w:t>
            </w:r>
          </w:p>
        </w:tc>
      </w:tr>
      <w:tr w:rsidR="00013F6C">
        <w:tc>
          <w:tcPr>
            <w:tcW w:w="974" w:type="pct"/>
            <w:vAlign w:val="center"/>
          </w:tcPr>
          <w:p w:rsidR="00013F6C" w:rsidRDefault="00EA6CCC">
            <w:pPr>
              <w:pStyle w:val="af4"/>
              <w:autoSpaceDE w:val="0"/>
              <w:autoSpaceDN w:val="0"/>
              <w:adjustRightInd w:val="0"/>
              <w:ind w:firstLineChars="0" w:firstLine="0"/>
              <w:jc w:val="center"/>
              <w:rPr>
                <w:rFonts w:ascii="Times New Roman" w:hAnsi="Times New Roman"/>
                <w:bCs/>
                <w:kern w:val="0"/>
                <w:sz w:val="15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11.</w:t>
            </w:r>
            <w:r>
              <w:rPr>
                <w:rFonts w:ascii="Times New Roman" w:hAnsi="Times New Roman"/>
                <w:bCs/>
                <w:kern w:val="0"/>
                <w:sz w:val="15"/>
                <w:szCs w:val="21"/>
              </w:rPr>
              <w:t>身心素质</w:t>
            </w:r>
          </w:p>
        </w:tc>
        <w:tc>
          <w:tcPr>
            <w:tcW w:w="4026" w:type="pct"/>
            <w:vAlign w:val="center"/>
          </w:tcPr>
          <w:p w:rsidR="00013F6C" w:rsidRDefault="00EA6CCC">
            <w:pPr>
              <w:pStyle w:val="a4"/>
              <w:spacing w:line="240" w:lineRule="auto"/>
              <w:ind w:firstLine="0"/>
              <w:rPr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>11.1</w:t>
            </w:r>
            <w:r>
              <w:rPr>
                <w:kern w:val="0"/>
                <w:sz w:val="15"/>
                <w:szCs w:val="21"/>
              </w:rPr>
              <w:t>身心健康，达到教育部规定的《国家学生体质健康标准》；</w:t>
            </w:r>
          </w:p>
          <w:p w:rsidR="00013F6C" w:rsidRDefault="00EA6CCC">
            <w:pPr>
              <w:pStyle w:val="a4"/>
              <w:spacing w:line="240" w:lineRule="auto"/>
              <w:ind w:firstLine="0"/>
              <w:rPr>
                <w:kern w:val="0"/>
                <w:sz w:val="15"/>
                <w:szCs w:val="21"/>
              </w:rPr>
            </w:pPr>
            <w:r>
              <w:rPr>
                <w:kern w:val="0"/>
                <w:sz w:val="15"/>
                <w:szCs w:val="21"/>
              </w:rPr>
              <w:t xml:space="preserve">11.2 </w:t>
            </w:r>
            <w:r>
              <w:rPr>
                <w:kern w:val="0"/>
                <w:sz w:val="15"/>
                <w:szCs w:val="21"/>
              </w:rPr>
              <w:t>具备健康的体魄、良好的心理素质和生活习惯。</w:t>
            </w:r>
          </w:p>
        </w:tc>
      </w:tr>
    </w:tbl>
    <w:p w:rsidR="00013F6C" w:rsidRDefault="00013F6C">
      <w:pPr>
        <w:jc w:val="center"/>
        <w:rPr>
          <w:rFonts w:ascii="宋体" w:eastAsia="宋体" w:hAnsi="宋体"/>
          <w:b/>
          <w:bCs/>
        </w:rPr>
      </w:pPr>
    </w:p>
    <w:p w:rsidR="00013F6C" w:rsidRDefault="00EA6CCC">
      <w:pPr>
        <w:tabs>
          <w:tab w:val="left" w:pos="345"/>
        </w:tabs>
        <w:rPr>
          <w:rFonts w:ascii="黑体" w:eastAsia="黑体" w:hAnsi="黑体" w:cs="Times New Roman"/>
          <w:sz w:val="24"/>
          <w:szCs w:val="24"/>
        </w:rPr>
        <w:sectPr w:rsidR="00013F6C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  <w:r>
        <w:rPr>
          <w:rFonts w:ascii="黑体" w:eastAsia="黑体" w:hAnsi="黑体" w:cs="Times New Roman"/>
          <w:sz w:val="24"/>
          <w:szCs w:val="24"/>
        </w:rPr>
        <w:tab/>
      </w:r>
    </w:p>
    <w:p w:rsidR="00013F6C" w:rsidRDefault="00EA6CCC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rFonts w:hint="eastAsia"/>
          <w:b/>
          <w:szCs w:val="21"/>
        </w:rPr>
        <w:lastRenderedPageBreak/>
        <w:t>附表2</w:t>
      </w:r>
      <w:r>
        <w:rPr>
          <w:rFonts w:ascii="黑体" w:eastAsia="黑体" w:hAnsi="黑体" w:cs="Times New Roman" w:hint="eastAsia"/>
          <w:kern w:val="0"/>
          <w:sz w:val="24"/>
          <w:szCs w:val="24"/>
        </w:rPr>
        <w:t xml:space="preserve"> </w:t>
      </w:r>
    </w:p>
    <w:p w:rsidR="00013F6C" w:rsidRDefault="00EA6CCC">
      <w:pPr>
        <w:widowControl/>
        <w:jc w:val="center"/>
        <w:rPr>
          <w:rFonts w:ascii="黑体" w:eastAsia="黑体" w:hAnsi="黑体" w:cs="Times New Roman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kern w:val="0"/>
          <w:sz w:val="24"/>
          <w:szCs w:val="24"/>
        </w:rPr>
        <w:t xml:space="preserve"> </w:t>
      </w:r>
      <w:r>
        <w:rPr>
          <w:b/>
          <w:szCs w:val="21"/>
        </w:rPr>
        <w:t>专业</w:t>
      </w:r>
      <w:r>
        <w:rPr>
          <w:rFonts w:hint="eastAsia"/>
          <w:b/>
          <w:szCs w:val="21"/>
        </w:rPr>
        <w:t>毕业要求对培养目标支撑的矩阵表</w:t>
      </w:r>
    </w:p>
    <w:p w:rsidR="00013F6C" w:rsidRDefault="00013F6C">
      <w:pPr>
        <w:widowControl/>
        <w:jc w:val="left"/>
        <w:rPr>
          <w:rFonts w:ascii="黑体" w:eastAsia="黑体" w:hAnsi="黑体" w:cs="Times New Roman"/>
          <w:kern w:val="0"/>
          <w:sz w:val="24"/>
          <w:szCs w:val="24"/>
        </w:rPr>
      </w:pPr>
    </w:p>
    <w:tbl>
      <w:tblPr>
        <w:tblStyle w:val="af3"/>
        <w:tblW w:w="8296" w:type="dxa"/>
        <w:tblLayout w:type="fixed"/>
        <w:tblLook w:val="04A0" w:firstRow="1" w:lastRow="0" w:firstColumn="1" w:lastColumn="0" w:noHBand="0" w:noVBand="1"/>
      </w:tblPr>
      <w:tblGrid>
        <w:gridCol w:w="1410"/>
        <w:gridCol w:w="1390"/>
        <w:gridCol w:w="1392"/>
        <w:gridCol w:w="1392"/>
        <w:gridCol w:w="1356"/>
        <w:gridCol w:w="1356"/>
      </w:tblGrid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毕业要求</w:t>
            </w:r>
          </w:p>
        </w:tc>
        <w:tc>
          <w:tcPr>
            <w:tcW w:w="139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培养目标</w:t>
            </w:r>
            <w:r>
              <w:rPr>
                <w:b/>
                <w:kern w:val="0"/>
                <w:sz w:val="18"/>
                <w:szCs w:val="18"/>
              </w:rPr>
              <w:t>5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理想信念</w:t>
            </w:r>
          </w:p>
        </w:tc>
        <w:tc>
          <w:tcPr>
            <w:tcW w:w="139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2.</w:t>
            </w:r>
            <w:r>
              <w:rPr>
                <w:bCs/>
                <w:kern w:val="0"/>
                <w:sz w:val="18"/>
                <w:szCs w:val="18"/>
              </w:rPr>
              <w:t>人文素养</w:t>
            </w:r>
          </w:p>
        </w:tc>
        <w:tc>
          <w:tcPr>
            <w:tcW w:w="139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3.</w:t>
            </w:r>
            <w:r>
              <w:rPr>
                <w:bCs/>
                <w:kern w:val="0"/>
                <w:sz w:val="18"/>
                <w:szCs w:val="18"/>
              </w:rPr>
              <w:t>三农情怀</w:t>
            </w:r>
          </w:p>
        </w:tc>
        <w:tc>
          <w:tcPr>
            <w:tcW w:w="139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创新创业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5.</w:t>
            </w:r>
            <w:r>
              <w:rPr>
                <w:bCs/>
                <w:kern w:val="0"/>
                <w:sz w:val="18"/>
                <w:szCs w:val="18"/>
              </w:rPr>
              <w:t>专业综合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6.</w:t>
            </w:r>
            <w:r>
              <w:rPr>
                <w:kern w:val="0"/>
                <w:sz w:val="18"/>
                <w:szCs w:val="18"/>
              </w:rPr>
              <w:t>审辨思维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7.</w:t>
            </w:r>
            <w:r>
              <w:rPr>
                <w:bCs/>
                <w:kern w:val="0"/>
                <w:sz w:val="18"/>
                <w:szCs w:val="18"/>
              </w:rPr>
              <w:t>沟通交流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8.</w:t>
            </w:r>
            <w:r>
              <w:rPr>
                <w:bCs/>
                <w:kern w:val="0"/>
                <w:sz w:val="18"/>
                <w:szCs w:val="18"/>
              </w:rPr>
              <w:t>团队协作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9.</w:t>
            </w:r>
            <w:r>
              <w:rPr>
                <w:bCs/>
                <w:kern w:val="0"/>
                <w:sz w:val="18"/>
                <w:szCs w:val="18"/>
              </w:rPr>
              <w:t>学习发展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10.</w:t>
            </w:r>
            <w:r>
              <w:rPr>
                <w:bCs/>
                <w:kern w:val="0"/>
                <w:sz w:val="18"/>
                <w:szCs w:val="18"/>
              </w:rPr>
              <w:t>全球视野</w:t>
            </w:r>
          </w:p>
        </w:tc>
        <w:tc>
          <w:tcPr>
            <w:tcW w:w="1390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013F6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:rsidR="00013F6C">
        <w:tc>
          <w:tcPr>
            <w:tcW w:w="141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11.</w:t>
            </w:r>
            <w:r>
              <w:rPr>
                <w:kern w:val="0"/>
                <w:sz w:val="18"/>
                <w:szCs w:val="18"/>
              </w:rPr>
              <w:t>身心素质</w:t>
            </w:r>
          </w:p>
        </w:tc>
        <w:tc>
          <w:tcPr>
            <w:tcW w:w="1390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92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56" w:type="dxa"/>
          </w:tcPr>
          <w:p w:rsidR="00013F6C" w:rsidRDefault="00EA6CCC">
            <w:pPr>
              <w:pStyle w:val="a4"/>
              <w:spacing w:line="360" w:lineRule="auto"/>
              <w:ind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</w:tbl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pStyle w:val="a4"/>
        <w:spacing w:beforeLines="50" w:before="156" w:afterLines="50" w:after="156" w:line="240" w:lineRule="auto"/>
        <w:ind w:firstLine="0"/>
        <w:jc w:val="center"/>
        <w:rPr>
          <w:b/>
          <w:sz w:val="21"/>
          <w:szCs w:val="21"/>
        </w:rPr>
      </w:pPr>
    </w:p>
    <w:p w:rsidR="00013F6C" w:rsidRDefault="00013F6C">
      <w:pPr>
        <w:rPr>
          <w:rFonts w:ascii="黑体" w:eastAsia="黑体" w:hAnsi="黑体" w:cs="Times New Roman"/>
          <w:sz w:val="24"/>
          <w:szCs w:val="24"/>
        </w:rPr>
        <w:sectPr w:rsidR="00013F6C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013F6C" w:rsidRDefault="00EA6CCC">
      <w:pPr>
        <w:spacing w:line="380" w:lineRule="exact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bCs/>
          <w:sz w:val="24"/>
          <w:szCs w:val="24"/>
        </w:rPr>
        <w:t>3</w:t>
      </w:r>
    </w:p>
    <w:p w:rsidR="00013F6C" w:rsidRDefault="00EA6CCC">
      <w:pPr>
        <w:pStyle w:val="a4"/>
        <w:spacing w:line="380" w:lineRule="exact"/>
        <w:ind w:firstLineChars="200" w:firstLine="422"/>
        <w:jc w:val="center"/>
        <w:rPr>
          <w:rFonts w:eastAsiaTheme="minorEastAsia"/>
          <w:b/>
          <w:bCs/>
          <w:sz w:val="21"/>
        </w:rPr>
      </w:pPr>
      <w:r>
        <w:rPr>
          <w:rFonts w:ascii="宋体" w:hAnsi="宋体" w:hint="eastAsia"/>
          <w:b/>
          <w:bCs/>
          <w:sz w:val="21"/>
        </w:rPr>
        <w:t>农学</w:t>
      </w:r>
      <w:r>
        <w:rPr>
          <w:rFonts w:ascii="宋体" w:hAnsi="宋体"/>
          <w:b/>
          <w:bCs/>
          <w:sz w:val="21"/>
        </w:rPr>
        <w:t>专业课程对毕业要求支撑的矩阵</w:t>
      </w:r>
      <w:r>
        <w:rPr>
          <w:rFonts w:ascii="宋体" w:hAnsi="宋体" w:hint="eastAsia"/>
          <w:b/>
          <w:bCs/>
          <w:sz w:val="21"/>
        </w:rPr>
        <w:t>表</w:t>
      </w:r>
    </w:p>
    <w:tbl>
      <w:tblPr>
        <w:tblStyle w:val="af3"/>
        <w:tblW w:w="4996" w:type="pct"/>
        <w:tblLook w:val="04A0" w:firstRow="1" w:lastRow="0" w:firstColumn="1" w:lastColumn="0" w:noHBand="0" w:noVBand="1"/>
      </w:tblPr>
      <w:tblGrid>
        <w:gridCol w:w="655"/>
        <w:gridCol w:w="1779"/>
        <w:gridCol w:w="1089"/>
        <w:gridCol w:w="1133"/>
        <w:gridCol w:w="1027"/>
        <w:gridCol w:w="1094"/>
        <w:gridCol w:w="1133"/>
        <w:gridCol w:w="1128"/>
        <w:gridCol w:w="1052"/>
        <w:gridCol w:w="1086"/>
        <w:gridCol w:w="885"/>
        <w:gridCol w:w="1008"/>
        <w:gridCol w:w="912"/>
      </w:tblGrid>
      <w:tr w:rsidR="00013F6C">
        <w:trPr>
          <w:trHeight w:val="661"/>
        </w:trPr>
        <w:tc>
          <w:tcPr>
            <w:tcW w:w="234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课程类别</w:t>
            </w:r>
          </w:p>
        </w:tc>
        <w:tc>
          <w:tcPr>
            <w:tcW w:w="635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课程名称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/>
                <w:b/>
                <w:bCs/>
                <w:sz w:val="21"/>
              </w:rPr>
              <w:t>1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/>
                <w:b/>
                <w:bCs/>
                <w:sz w:val="21"/>
              </w:rPr>
              <w:t>2</w:t>
            </w:r>
          </w:p>
        </w:tc>
        <w:tc>
          <w:tcPr>
            <w:tcW w:w="367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3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4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5</w:t>
            </w:r>
          </w:p>
        </w:tc>
        <w:tc>
          <w:tcPr>
            <w:tcW w:w="403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6</w:t>
            </w:r>
          </w:p>
        </w:tc>
        <w:tc>
          <w:tcPr>
            <w:tcW w:w="376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7</w:t>
            </w:r>
          </w:p>
        </w:tc>
        <w:tc>
          <w:tcPr>
            <w:tcW w:w="388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</w:t>
            </w:r>
          </w:p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要求</w:t>
            </w:r>
            <w:r>
              <w:rPr>
                <w:rFonts w:eastAsia="方正仿宋_GBK" w:hint="eastAsia"/>
                <w:b/>
                <w:bCs/>
                <w:sz w:val="21"/>
              </w:rPr>
              <w:t>8</w:t>
            </w:r>
          </w:p>
        </w:tc>
        <w:tc>
          <w:tcPr>
            <w:tcW w:w="316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9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/>
                <w:b/>
                <w:bCs/>
                <w:sz w:val="21"/>
              </w:rPr>
              <w:t>1</w:t>
            </w:r>
            <w:r>
              <w:rPr>
                <w:rFonts w:eastAsia="方正仿宋_GBK" w:hint="eastAsia"/>
                <w:b/>
                <w:bCs/>
                <w:sz w:val="21"/>
              </w:rPr>
              <w:t>0</w:t>
            </w:r>
          </w:p>
        </w:tc>
        <w:tc>
          <w:tcPr>
            <w:tcW w:w="326" w:type="pc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11</w:t>
            </w:r>
          </w:p>
        </w:tc>
      </w:tr>
      <w:tr w:rsidR="00013F6C">
        <w:tc>
          <w:tcPr>
            <w:tcW w:w="234" w:type="pct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通识必修课程</w:t>
            </w: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389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eastAsia="方正仿宋_GBK"/>
                <w:bCs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学科基础课程</w:t>
            </w: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现代农业导论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土壤肥料学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分子生物学实验技术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专业必修课程</w:t>
            </w: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I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Ⅱ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种子学实验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389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389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耕作学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作物栽培学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作物育种学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粮食作物学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经济作物学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rPr>
          <w:trHeight w:val="145"/>
        </w:trPr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3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013F6C" w:rsidRDefault="00013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60" w:type="pct"/>
            <w:vAlign w:val="center"/>
          </w:tcPr>
          <w:p w:rsidR="00013F6C" w:rsidRDefault="00EA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  <w:vAlign w:val="center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综合实践课程</w:t>
            </w: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389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5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91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88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1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389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91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405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403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H</w:t>
            </w:r>
          </w:p>
        </w:tc>
        <w:tc>
          <w:tcPr>
            <w:tcW w:w="376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88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234" w:type="pct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635" w:type="pct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389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405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67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76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88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</w:tcPr>
          <w:p w:rsidR="00013F6C" w:rsidRDefault="00013F6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13F6C" w:rsidRDefault="00EA6CCC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326" w:type="pct"/>
          </w:tcPr>
          <w:p w:rsidR="00013F6C" w:rsidRDefault="00013F6C">
            <w:pPr>
              <w:pStyle w:val="20"/>
              <w:spacing w:line="320" w:lineRule="atLeast"/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F6C">
        <w:tc>
          <w:tcPr>
            <w:tcW w:w="869" w:type="pct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合计</w:t>
            </w:r>
          </w:p>
        </w:tc>
        <w:tc>
          <w:tcPr>
            <w:tcW w:w="389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67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91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5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03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76" w:type="pct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388" w:type="pct"/>
            <w:shd w:val="clear" w:color="auto" w:fill="auto"/>
          </w:tcPr>
          <w:p w:rsidR="00013F6C" w:rsidRDefault="00013F6C">
            <w:pPr>
              <w:widowControl/>
              <w:jc w:val="left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16" w:type="pct"/>
            <w:shd w:val="clear" w:color="auto" w:fill="auto"/>
          </w:tcPr>
          <w:p w:rsidR="00013F6C" w:rsidRDefault="00013F6C">
            <w:pPr>
              <w:widowControl/>
              <w:jc w:val="left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60" w:type="pct"/>
            <w:shd w:val="clear" w:color="auto" w:fill="auto"/>
          </w:tcPr>
          <w:p w:rsidR="00013F6C" w:rsidRDefault="00013F6C">
            <w:pPr>
              <w:widowControl/>
              <w:jc w:val="left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326" w:type="pct"/>
            <w:shd w:val="clear" w:color="auto" w:fill="auto"/>
          </w:tcPr>
          <w:p w:rsidR="00013F6C" w:rsidRDefault="00013F6C">
            <w:pPr>
              <w:widowControl/>
              <w:jc w:val="left"/>
              <w:rPr>
                <w:rFonts w:ascii="Times New Roman" w:eastAsia="方正仿宋_GBK" w:hAnsi="Times New Roman" w:cs="Times New Roman"/>
              </w:rPr>
            </w:pPr>
          </w:p>
        </w:tc>
      </w:tr>
    </w:tbl>
    <w:p w:rsidR="00013F6C" w:rsidRDefault="00EA6CCC">
      <w:pPr>
        <w:pStyle w:val="a6"/>
        <w:spacing w:line="3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注：</w:t>
      </w:r>
      <w:r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每门课程对各项毕业要求指标点的支撑强度用相应的系数或者</w:t>
      </w:r>
      <w:r>
        <w:rPr>
          <w:rFonts w:ascii="Times New Roman" w:hAnsi="Times New Roman" w:cs="Times New Roman"/>
          <w:bCs/>
        </w:rPr>
        <w:t>H\L\M</w:t>
      </w:r>
      <w:r>
        <w:rPr>
          <w:rFonts w:ascii="Times New Roman" w:hAnsi="Times New Roman" w:cs="Times New Roman"/>
          <w:bCs/>
        </w:rPr>
        <w:t>表示，具体表述形式各专业自行决定。支撑强度的含义是：该门课程覆盖毕业要求指标点的多寡，每门课程对各项毕业要求的支撑强度应有具体依据，每项毕业要求能够完全被相关的课程支撑。</w:t>
      </w:r>
    </w:p>
    <w:p w:rsidR="00013F6C" w:rsidRDefault="00EA6CCC">
      <w:pPr>
        <w:pStyle w:val="a6"/>
        <w:spacing w:line="380" w:lineRule="exact"/>
        <w:ind w:firstLineChars="200" w:firstLine="420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矩阵应覆盖所有必修环节。</w:t>
      </w:r>
    </w:p>
    <w:p w:rsidR="00013F6C" w:rsidRDefault="00013F6C">
      <w:pPr>
        <w:widowControl/>
        <w:jc w:val="left"/>
        <w:rPr>
          <w:rFonts w:ascii="Times New Roman" w:eastAsia="仿宋" w:hAnsi="Times New Roman" w:cs="Times New Roman"/>
          <w:kern w:val="0"/>
          <w:szCs w:val="21"/>
        </w:rPr>
        <w:sectPr w:rsidR="00013F6C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</w:p>
    <w:p w:rsidR="00013F6C" w:rsidRDefault="00EA6CCC">
      <w:pPr>
        <w:spacing w:line="380" w:lineRule="exact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lastRenderedPageBreak/>
        <w:t>附表</w:t>
      </w:r>
      <w:r>
        <w:rPr>
          <w:rFonts w:ascii="黑体" w:eastAsia="黑体" w:hAnsi="黑体" w:cs="Times New Roman"/>
          <w:bCs/>
          <w:sz w:val="24"/>
          <w:szCs w:val="24"/>
        </w:rPr>
        <w:t>4</w:t>
      </w:r>
    </w:p>
    <w:p w:rsidR="00013F6C" w:rsidRDefault="00EA6CCC">
      <w:pPr>
        <w:pStyle w:val="a4"/>
        <w:spacing w:line="380" w:lineRule="exact"/>
        <w:ind w:firstLineChars="200" w:firstLine="422"/>
        <w:jc w:val="center"/>
        <w:rPr>
          <w:rFonts w:eastAsiaTheme="minorEastAsia"/>
          <w:b/>
          <w:bCs/>
          <w:sz w:val="21"/>
        </w:rPr>
      </w:pPr>
      <w:r>
        <w:rPr>
          <w:rFonts w:ascii="宋体" w:hAnsi="宋体" w:hint="eastAsia"/>
          <w:b/>
          <w:bCs/>
          <w:sz w:val="21"/>
        </w:rPr>
        <w:t>农学</w:t>
      </w:r>
      <w:r>
        <w:rPr>
          <w:rFonts w:ascii="宋体" w:hAnsi="宋体"/>
          <w:b/>
          <w:bCs/>
          <w:sz w:val="21"/>
        </w:rPr>
        <w:t>专业课程对毕业要求</w:t>
      </w:r>
      <w:r>
        <w:rPr>
          <w:rFonts w:ascii="宋体" w:hAnsi="宋体" w:hint="eastAsia"/>
          <w:b/>
          <w:bCs/>
          <w:sz w:val="21"/>
        </w:rPr>
        <w:t>指标点</w:t>
      </w:r>
      <w:r>
        <w:rPr>
          <w:rFonts w:ascii="宋体" w:hAnsi="宋体"/>
          <w:b/>
          <w:bCs/>
          <w:sz w:val="21"/>
        </w:rPr>
        <w:t>支撑的矩阵</w:t>
      </w:r>
      <w:r>
        <w:rPr>
          <w:rFonts w:ascii="宋体" w:hAnsi="宋体" w:hint="eastAsia"/>
          <w:b/>
          <w:bCs/>
          <w:sz w:val="21"/>
        </w:rPr>
        <w:t>表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420"/>
        <w:gridCol w:w="114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573"/>
        <w:gridCol w:w="574"/>
        <w:gridCol w:w="574"/>
        <w:gridCol w:w="574"/>
      </w:tblGrid>
      <w:tr w:rsidR="00013F6C">
        <w:trPr>
          <w:trHeight w:val="220"/>
        </w:trPr>
        <w:tc>
          <w:tcPr>
            <w:tcW w:w="420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课程类别</w:t>
            </w:r>
          </w:p>
        </w:tc>
        <w:tc>
          <w:tcPr>
            <w:tcW w:w="1141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课程名称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</w:t>
            </w:r>
          </w:p>
        </w:tc>
        <w:tc>
          <w:tcPr>
            <w:tcW w:w="942" w:type="dxa"/>
            <w:gridSpan w:val="2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2</w:t>
            </w:r>
          </w:p>
        </w:tc>
        <w:tc>
          <w:tcPr>
            <w:tcW w:w="1413" w:type="dxa"/>
            <w:gridSpan w:val="3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3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4</w:t>
            </w:r>
          </w:p>
        </w:tc>
        <w:tc>
          <w:tcPr>
            <w:tcW w:w="2355" w:type="dxa"/>
            <w:gridSpan w:val="5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6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7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8</w:t>
            </w:r>
          </w:p>
        </w:tc>
        <w:tc>
          <w:tcPr>
            <w:tcW w:w="942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9</w:t>
            </w:r>
          </w:p>
        </w:tc>
        <w:tc>
          <w:tcPr>
            <w:tcW w:w="1147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10</w:t>
            </w:r>
          </w:p>
        </w:tc>
        <w:tc>
          <w:tcPr>
            <w:tcW w:w="1148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 w:hint="eastAsia"/>
                <w:b/>
                <w:bCs/>
                <w:sz w:val="21"/>
              </w:rPr>
              <w:t>毕业要求</w:t>
            </w:r>
            <w:r>
              <w:rPr>
                <w:rFonts w:eastAsia="方正仿宋_GBK" w:hint="eastAsia"/>
                <w:b/>
                <w:bCs/>
                <w:sz w:val="21"/>
              </w:rPr>
              <w:t>11</w:t>
            </w:r>
          </w:p>
        </w:tc>
      </w:tr>
      <w:tr w:rsidR="00013F6C">
        <w:trPr>
          <w:trHeight w:val="221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7.1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10.1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11.1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11.2</w:t>
            </w:r>
          </w:p>
        </w:tc>
      </w:tr>
      <w:tr w:rsidR="00013F6C">
        <w:trPr>
          <w:trHeight w:val="306"/>
        </w:trPr>
        <w:tc>
          <w:tcPr>
            <w:tcW w:w="420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通识必修课程</w:t>
            </w: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E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体育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F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ⅡC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ⅠA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ⅠC</w:t>
            </w:r>
            <w:proofErr w:type="spellEnd"/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大学英语</w:t>
            </w:r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ⅡD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ⅠB</w:t>
            </w:r>
            <w:proofErr w:type="spellEnd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方正仿宋_GBK" w:hAnsi="Times New Roman" w:cs="Times New Roman"/>
                <w:sz w:val="18"/>
                <w:szCs w:val="18"/>
              </w:rPr>
              <w:t>ⅠD</w:t>
            </w:r>
            <w:proofErr w:type="spellEnd"/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大学计算机基础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A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大学生职业发展与就业指导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B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大学生创业基础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04"/>
        </w:trPr>
        <w:tc>
          <w:tcPr>
            <w:tcW w:w="420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学科基础课程</w:t>
            </w: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现代农业导论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普通化学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有机化学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Ⅰ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植物学实习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普通遗传学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遗传学研究方法与技术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试验设计与统计分析实训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土壤肥料学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植物保护学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植物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分子生物学实验技术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04"/>
        </w:trPr>
        <w:tc>
          <w:tcPr>
            <w:tcW w:w="420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专业必修课程</w:t>
            </w: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I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作物生产实践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 xml:space="preserve"> Ⅱ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种子学实验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作物学实验</w:t>
            </w: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Ⅱ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耕作学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作物栽培学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作物育种学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粮食作物学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经济作物学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117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18"/>
                <w:szCs w:val="18"/>
              </w:rPr>
              <w:t>种子学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</w:tr>
      <w:tr w:rsidR="00013F6C">
        <w:trPr>
          <w:trHeight w:val="304"/>
        </w:trPr>
        <w:tc>
          <w:tcPr>
            <w:tcW w:w="420" w:type="dxa"/>
            <w:vMerge w:val="restart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综合实践课程</w:t>
            </w: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left="114"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16"/>
        </w:trPr>
        <w:tc>
          <w:tcPr>
            <w:tcW w:w="420" w:type="dxa"/>
            <w:vMerge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</w:p>
        </w:tc>
        <w:tc>
          <w:tcPr>
            <w:tcW w:w="1141" w:type="dxa"/>
            <w:vAlign w:val="center"/>
          </w:tcPr>
          <w:p w:rsidR="00013F6C" w:rsidRDefault="00EA6CCC">
            <w:pPr>
              <w:widowControl/>
              <w:spacing w:line="24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18"/>
                <w:szCs w:val="18"/>
              </w:rPr>
              <w:t>劳动教育与社会实践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eastAsia="方正仿宋_GBK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3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EA6CCC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Cs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jc w:val="center"/>
              <w:rPr>
                <w:rFonts w:ascii="Times New Roman" w:eastAsia="方正仿宋_GBK" w:hAnsi="Times New Roman" w:cs="Times New Roman"/>
                <w:bCs/>
              </w:rPr>
            </w:pPr>
          </w:p>
        </w:tc>
      </w:tr>
      <w:tr w:rsidR="00013F6C">
        <w:trPr>
          <w:trHeight w:val="304"/>
        </w:trPr>
        <w:tc>
          <w:tcPr>
            <w:tcW w:w="1561" w:type="dxa"/>
            <w:gridSpan w:val="2"/>
            <w:vAlign w:val="center"/>
          </w:tcPr>
          <w:p w:rsidR="00013F6C" w:rsidRDefault="00EA6CC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/>
                <w:bCs/>
                <w:sz w:val="21"/>
              </w:rPr>
            </w:pPr>
            <w:r>
              <w:rPr>
                <w:rFonts w:eastAsia="方正仿宋_GBK"/>
                <w:b/>
                <w:bCs/>
                <w:sz w:val="21"/>
              </w:rPr>
              <w:t>合计</w:t>
            </w: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pStyle w:val="a4"/>
              <w:spacing w:line="380" w:lineRule="exact"/>
              <w:ind w:firstLine="0"/>
              <w:jc w:val="center"/>
              <w:rPr>
                <w:rFonts w:eastAsia="方正仿宋_GBK"/>
                <w:bCs/>
                <w:sz w:val="21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3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  <w:tc>
          <w:tcPr>
            <w:tcW w:w="574" w:type="dxa"/>
            <w:vAlign w:val="center"/>
          </w:tcPr>
          <w:p w:rsidR="00013F6C" w:rsidRDefault="00013F6C">
            <w:pPr>
              <w:widowControl/>
              <w:jc w:val="center"/>
              <w:rPr>
                <w:rFonts w:ascii="Times New Roman" w:eastAsia="方正仿宋_GBK" w:hAnsi="Times New Roman" w:cs="Times New Roman"/>
              </w:rPr>
            </w:pPr>
          </w:p>
        </w:tc>
      </w:tr>
    </w:tbl>
    <w:p w:rsidR="00013F6C" w:rsidRDefault="00EA6CCC">
      <w:pPr>
        <w:pStyle w:val="a6"/>
        <w:spacing w:line="380" w:lineRule="exact"/>
        <w:ind w:firstLineChars="200" w:firstLine="4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注：每门课程对各项毕业要求指标点的支撑</w:t>
      </w:r>
      <w:r>
        <w:rPr>
          <w:rFonts w:ascii="Times New Roman" w:hAnsi="Times New Roman" w:cs="Times New Roman" w:hint="eastAsia"/>
          <w:bCs/>
        </w:rPr>
        <w:t>用“√”</w:t>
      </w:r>
      <w:r>
        <w:rPr>
          <w:rFonts w:ascii="Times New Roman" w:hAnsi="Times New Roman" w:cs="Times New Roman"/>
          <w:bCs/>
        </w:rPr>
        <w:t>表示，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 w:hint="eastAsia"/>
          <w:bCs/>
        </w:rPr>
        <w:t>每项毕业要求分解指标点都应有相应的课程作为支撑。</w:t>
      </w:r>
    </w:p>
    <w:p w:rsidR="00013F6C" w:rsidRDefault="00EA6CCC">
      <w:pPr>
        <w:pStyle w:val="a6"/>
        <w:spacing w:line="380" w:lineRule="exact"/>
        <w:ind w:firstLineChars="200" w:firstLine="640"/>
        <w:rPr>
          <w:rFonts w:hAnsi="宋体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ab/>
      </w:r>
      <w:r>
        <w:rPr>
          <w:rFonts w:hAnsi="宋体"/>
        </w:rPr>
        <w:t xml:space="preserve">        </w:t>
      </w:r>
    </w:p>
    <w:p w:rsidR="00013F6C" w:rsidRDefault="00013F6C">
      <w:pPr>
        <w:widowControl/>
        <w:jc w:val="left"/>
        <w:rPr>
          <w:rFonts w:ascii="黑体" w:eastAsia="黑体" w:hAnsi="黑体" w:cs="Times New Roman"/>
          <w:szCs w:val="21"/>
        </w:rPr>
      </w:pPr>
    </w:p>
    <w:sectPr w:rsidR="00013F6C">
      <w:pgSz w:w="16838" w:h="11906" w:orient="landscape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3CB" w:rsidRDefault="004273CB">
      <w:r>
        <w:separator/>
      </w:r>
    </w:p>
  </w:endnote>
  <w:endnote w:type="continuationSeparator" w:id="0">
    <w:p w:rsidR="004273CB" w:rsidRDefault="0042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79876"/>
    </w:sdtPr>
    <w:sdtEndPr/>
    <w:sdtContent>
      <w:p w:rsidR="00013F6C" w:rsidRDefault="00EA6CC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1B2" w:rsidRPr="003451B2">
          <w:rPr>
            <w:noProof/>
            <w:lang w:val="zh-CN"/>
          </w:rPr>
          <w:t>10</w:t>
        </w:r>
        <w:r>
          <w:fldChar w:fldCharType="end"/>
        </w:r>
      </w:p>
    </w:sdtContent>
  </w:sdt>
  <w:p w:rsidR="00013F6C" w:rsidRDefault="00013F6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3CB" w:rsidRDefault="004273CB">
      <w:r>
        <w:separator/>
      </w:r>
    </w:p>
  </w:footnote>
  <w:footnote w:type="continuationSeparator" w:id="0">
    <w:p w:rsidR="004273CB" w:rsidRDefault="00427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mOWUzNWRlYjFiM2M2YTFiZGQ4MGE5MTZmNjM1MmUifQ=="/>
  </w:docVars>
  <w:rsids>
    <w:rsidRoot w:val="00824E71"/>
    <w:rsid w:val="0000147E"/>
    <w:rsid w:val="00002C89"/>
    <w:rsid w:val="000075C0"/>
    <w:rsid w:val="00010289"/>
    <w:rsid w:val="00011C10"/>
    <w:rsid w:val="000124FF"/>
    <w:rsid w:val="00013F6C"/>
    <w:rsid w:val="0001470B"/>
    <w:rsid w:val="000154BF"/>
    <w:rsid w:val="000154EB"/>
    <w:rsid w:val="00015E3E"/>
    <w:rsid w:val="00016326"/>
    <w:rsid w:val="00016F2A"/>
    <w:rsid w:val="00017F25"/>
    <w:rsid w:val="000245A5"/>
    <w:rsid w:val="000368F3"/>
    <w:rsid w:val="00040487"/>
    <w:rsid w:val="00040833"/>
    <w:rsid w:val="00040F91"/>
    <w:rsid w:val="00040FDB"/>
    <w:rsid w:val="00043D32"/>
    <w:rsid w:val="000458E0"/>
    <w:rsid w:val="00046D1C"/>
    <w:rsid w:val="000520C1"/>
    <w:rsid w:val="000550B9"/>
    <w:rsid w:val="00057B36"/>
    <w:rsid w:val="00057CB6"/>
    <w:rsid w:val="0007063A"/>
    <w:rsid w:val="000706BC"/>
    <w:rsid w:val="00070D13"/>
    <w:rsid w:val="0007156B"/>
    <w:rsid w:val="00071DF4"/>
    <w:rsid w:val="00073CD8"/>
    <w:rsid w:val="00077326"/>
    <w:rsid w:val="00080601"/>
    <w:rsid w:val="00080A0B"/>
    <w:rsid w:val="00080A87"/>
    <w:rsid w:val="00081989"/>
    <w:rsid w:val="00087062"/>
    <w:rsid w:val="00093E82"/>
    <w:rsid w:val="000A253F"/>
    <w:rsid w:val="000A31B6"/>
    <w:rsid w:val="000A660E"/>
    <w:rsid w:val="000B24B4"/>
    <w:rsid w:val="000B31C6"/>
    <w:rsid w:val="000B36DE"/>
    <w:rsid w:val="000C18B1"/>
    <w:rsid w:val="000C491F"/>
    <w:rsid w:val="000C653A"/>
    <w:rsid w:val="000C7F41"/>
    <w:rsid w:val="000D29F1"/>
    <w:rsid w:val="000D5424"/>
    <w:rsid w:val="000D6D58"/>
    <w:rsid w:val="000E017E"/>
    <w:rsid w:val="000E24A2"/>
    <w:rsid w:val="000E730D"/>
    <w:rsid w:val="000E7F45"/>
    <w:rsid w:val="000F0D6E"/>
    <w:rsid w:val="000F211A"/>
    <w:rsid w:val="000F395E"/>
    <w:rsid w:val="000F3BD3"/>
    <w:rsid w:val="001006C4"/>
    <w:rsid w:val="00105683"/>
    <w:rsid w:val="00105734"/>
    <w:rsid w:val="00105829"/>
    <w:rsid w:val="00105CDE"/>
    <w:rsid w:val="00106840"/>
    <w:rsid w:val="00106D86"/>
    <w:rsid w:val="0010794B"/>
    <w:rsid w:val="001127B4"/>
    <w:rsid w:val="001127E5"/>
    <w:rsid w:val="00112D14"/>
    <w:rsid w:val="00115304"/>
    <w:rsid w:val="001216D9"/>
    <w:rsid w:val="00121AD7"/>
    <w:rsid w:val="00125864"/>
    <w:rsid w:val="00127118"/>
    <w:rsid w:val="00130BCE"/>
    <w:rsid w:val="0013300D"/>
    <w:rsid w:val="0013358D"/>
    <w:rsid w:val="00133A49"/>
    <w:rsid w:val="0013539D"/>
    <w:rsid w:val="00136BF4"/>
    <w:rsid w:val="00145ACE"/>
    <w:rsid w:val="00146266"/>
    <w:rsid w:val="001473CC"/>
    <w:rsid w:val="001557C8"/>
    <w:rsid w:val="001611BD"/>
    <w:rsid w:val="00161B75"/>
    <w:rsid w:val="0016227E"/>
    <w:rsid w:val="00171534"/>
    <w:rsid w:val="001716E7"/>
    <w:rsid w:val="00171A11"/>
    <w:rsid w:val="0017249F"/>
    <w:rsid w:val="00172B00"/>
    <w:rsid w:val="00172FDF"/>
    <w:rsid w:val="0017345E"/>
    <w:rsid w:val="001765D6"/>
    <w:rsid w:val="00176AD8"/>
    <w:rsid w:val="00177460"/>
    <w:rsid w:val="0017785F"/>
    <w:rsid w:val="00182279"/>
    <w:rsid w:val="00182E4D"/>
    <w:rsid w:val="00183429"/>
    <w:rsid w:val="00184A1C"/>
    <w:rsid w:val="0018588D"/>
    <w:rsid w:val="00191E04"/>
    <w:rsid w:val="00197D79"/>
    <w:rsid w:val="001A33AA"/>
    <w:rsid w:val="001A71DF"/>
    <w:rsid w:val="001B6B10"/>
    <w:rsid w:val="001C0841"/>
    <w:rsid w:val="001C6380"/>
    <w:rsid w:val="001C6928"/>
    <w:rsid w:val="001D462B"/>
    <w:rsid w:val="001D6323"/>
    <w:rsid w:val="001E0472"/>
    <w:rsid w:val="001E3925"/>
    <w:rsid w:val="001E5AB9"/>
    <w:rsid w:val="001E5B7B"/>
    <w:rsid w:val="001E6D88"/>
    <w:rsid w:val="001F032A"/>
    <w:rsid w:val="001F1A87"/>
    <w:rsid w:val="001F376A"/>
    <w:rsid w:val="001F68F8"/>
    <w:rsid w:val="001F7E28"/>
    <w:rsid w:val="0020346E"/>
    <w:rsid w:val="00212C0A"/>
    <w:rsid w:val="002147F3"/>
    <w:rsid w:val="00216594"/>
    <w:rsid w:val="002221FF"/>
    <w:rsid w:val="00223CE9"/>
    <w:rsid w:val="00225F07"/>
    <w:rsid w:val="002267A3"/>
    <w:rsid w:val="002306C6"/>
    <w:rsid w:val="0023254F"/>
    <w:rsid w:val="002340E9"/>
    <w:rsid w:val="0023573C"/>
    <w:rsid w:val="00235E12"/>
    <w:rsid w:val="00237D18"/>
    <w:rsid w:val="00241642"/>
    <w:rsid w:val="00250655"/>
    <w:rsid w:val="002526A7"/>
    <w:rsid w:val="002545E3"/>
    <w:rsid w:val="00254C18"/>
    <w:rsid w:val="0025560D"/>
    <w:rsid w:val="00256077"/>
    <w:rsid w:val="00260330"/>
    <w:rsid w:val="00263479"/>
    <w:rsid w:val="00267CB5"/>
    <w:rsid w:val="00271AE3"/>
    <w:rsid w:val="00274CB5"/>
    <w:rsid w:val="0027703E"/>
    <w:rsid w:val="002800E9"/>
    <w:rsid w:val="00282660"/>
    <w:rsid w:val="002846CA"/>
    <w:rsid w:val="002900ED"/>
    <w:rsid w:val="002901F6"/>
    <w:rsid w:val="002937A4"/>
    <w:rsid w:val="00295073"/>
    <w:rsid w:val="00296F80"/>
    <w:rsid w:val="002B0297"/>
    <w:rsid w:val="002B7C96"/>
    <w:rsid w:val="002C288D"/>
    <w:rsid w:val="002C43D9"/>
    <w:rsid w:val="002C676F"/>
    <w:rsid w:val="002D104F"/>
    <w:rsid w:val="002D1EBD"/>
    <w:rsid w:val="002D3572"/>
    <w:rsid w:val="002D39C8"/>
    <w:rsid w:val="002E0292"/>
    <w:rsid w:val="002E078F"/>
    <w:rsid w:val="002E394F"/>
    <w:rsid w:val="002E6C28"/>
    <w:rsid w:val="002E7E6B"/>
    <w:rsid w:val="002F1139"/>
    <w:rsid w:val="002F3F8D"/>
    <w:rsid w:val="002F436A"/>
    <w:rsid w:val="002F4E68"/>
    <w:rsid w:val="002F6C53"/>
    <w:rsid w:val="002F6E8C"/>
    <w:rsid w:val="002F76D5"/>
    <w:rsid w:val="00300919"/>
    <w:rsid w:val="00302834"/>
    <w:rsid w:val="00302A06"/>
    <w:rsid w:val="0030373D"/>
    <w:rsid w:val="003037D0"/>
    <w:rsid w:val="00303CB9"/>
    <w:rsid w:val="00303D4C"/>
    <w:rsid w:val="003054FE"/>
    <w:rsid w:val="00305D1C"/>
    <w:rsid w:val="00305EC4"/>
    <w:rsid w:val="00306404"/>
    <w:rsid w:val="003064F4"/>
    <w:rsid w:val="00306949"/>
    <w:rsid w:val="0031114F"/>
    <w:rsid w:val="00311F7A"/>
    <w:rsid w:val="00312576"/>
    <w:rsid w:val="00313B0F"/>
    <w:rsid w:val="0032025A"/>
    <w:rsid w:val="00320493"/>
    <w:rsid w:val="0032059D"/>
    <w:rsid w:val="00323252"/>
    <w:rsid w:val="00323731"/>
    <w:rsid w:val="00332107"/>
    <w:rsid w:val="00332E50"/>
    <w:rsid w:val="00333D8E"/>
    <w:rsid w:val="00335026"/>
    <w:rsid w:val="00336583"/>
    <w:rsid w:val="00336A4B"/>
    <w:rsid w:val="003414EA"/>
    <w:rsid w:val="00341CBE"/>
    <w:rsid w:val="003441C6"/>
    <w:rsid w:val="0034496C"/>
    <w:rsid w:val="003451B2"/>
    <w:rsid w:val="00347B3A"/>
    <w:rsid w:val="003505A4"/>
    <w:rsid w:val="00351D32"/>
    <w:rsid w:val="003571CC"/>
    <w:rsid w:val="0036135E"/>
    <w:rsid w:val="00364664"/>
    <w:rsid w:val="0037080D"/>
    <w:rsid w:val="00370AE4"/>
    <w:rsid w:val="0037304A"/>
    <w:rsid w:val="00373EE4"/>
    <w:rsid w:val="00377C18"/>
    <w:rsid w:val="0038120B"/>
    <w:rsid w:val="003836B8"/>
    <w:rsid w:val="00383E64"/>
    <w:rsid w:val="0038779A"/>
    <w:rsid w:val="00391F49"/>
    <w:rsid w:val="003929D0"/>
    <w:rsid w:val="00393AE6"/>
    <w:rsid w:val="003954A7"/>
    <w:rsid w:val="003A0C56"/>
    <w:rsid w:val="003A1075"/>
    <w:rsid w:val="003A20E9"/>
    <w:rsid w:val="003A34D7"/>
    <w:rsid w:val="003A51E4"/>
    <w:rsid w:val="003A57FA"/>
    <w:rsid w:val="003A58E3"/>
    <w:rsid w:val="003A652E"/>
    <w:rsid w:val="003B417C"/>
    <w:rsid w:val="003B64DD"/>
    <w:rsid w:val="003B6A8B"/>
    <w:rsid w:val="003B7929"/>
    <w:rsid w:val="003B7FA2"/>
    <w:rsid w:val="003C5D65"/>
    <w:rsid w:val="003C618A"/>
    <w:rsid w:val="003C7319"/>
    <w:rsid w:val="003D03A8"/>
    <w:rsid w:val="003D09F4"/>
    <w:rsid w:val="003D1401"/>
    <w:rsid w:val="003D4023"/>
    <w:rsid w:val="003D7F29"/>
    <w:rsid w:val="003E7514"/>
    <w:rsid w:val="003F0C19"/>
    <w:rsid w:val="003F1806"/>
    <w:rsid w:val="003F1A61"/>
    <w:rsid w:val="003F59C6"/>
    <w:rsid w:val="003F5BFA"/>
    <w:rsid w:val="003F6F13"/>
    <w:rsid w:val="00400C83"/>
    <w:rsid w:val="0040492F"/>
    <w:rsid w:val="0040652B"/>
    <w:rsid w:val="0041631A"/>
    <w:rsid w:val="00416C51"/>
    <w:rsid w:val="004174E6"/>
    <w:rsid w:val="0042345E"/>
    <w:rsid w:val="004273CB"/>
    <w:rsid w:val="004349BF"/>
    <w:rsid w:val="004415FB"/>
    <w:rsid w:val="00441A7B"/>
    <w:rsid w:val="00442C42"/>
    <w:rsid w:val="0044379C"/>
    <w:rsid w:val="00443B02"/>
    <w:rsid w:val="00443C2B"/>
    <w:rsid w:val="004477D2"/>
    <w:rsid w:val="00452695"/>
    <w:rsid w:val="004548F3"/>
    <w:rsid w:val="00457632"/>
    <w:rsid w:val="00457B59"/>
    <w:rsid w:val="00461012"/>
    <w:rsid w:val="00461D80"/>
    <w:rsid w:val="00471083"/>
    <w:rsid w:val="00472F00"/>
    <w:rsid w:val="00475B37"/>
    <w:rsid w:val="00481103"/>
    <w:rsid w:val="004825BF"/>
    <w:rsid w:val="0048431E"/>
    <w:rsid w:val="00485377"/>
    <w:rsid w:val="00487099"/>
    <w:rsid w:val="00490941"/>
    <w:rsid w:val="004917CB"/>
    <w:rsid w:val="004A0128"/>
    <w:rsid w:val="004A2A3C"/>
    <w:rsid w:val="004A2FA9"/>
    <w:rsid w:val="004A41D2"/>
    <w:rsid w:val="004A44AE"/>
    <w:rsid w:val="004A6CCF"/>
    <w:rsid w:val="004A7607"/>
    <w:rsid w:val="004B17A1"/>
    <w:rsid w:val="004B2140"/>
    <w:rsid w:val="004B41C0"/>
    <w:rsid w:val="004B5B4A"/>
    <w:rsid w:val="004C197A"/>
    <w:rsid w:val="004C24DA"/>
    <w:rsid w:val="004C2A04"/>
    <w:rsid w:val="004C4C0B"/>
    <w:rsid w:val="004C5B22"/>
    <w:rsid w:val="004D1BE3"/>
    <w:rsid w:val="004D53FC"/>
    <w:rsid w:val="004E3D74"/>
    <w:rsid w:val="004E6B4E"/>
    <w:rsid w:val="004F0A11"/>
    <w:rsid w:val="004F16BC"/>
    <w:rsid w:val="004F16F1"/>
    <w:rsid w:val="004F2D09"/>
    <w:rsid w:val="004F521C"/>
    <w:rsid w:val="004F52E9"/>
    <w:rsid w:val="004F582D"/>
    <w:rsid w:val="0050296A"/>
    <w:rsid w:val="00503A9B"/>
    <w:rsid w:val="00504A0F"/>
    <w:rsid w:val="00505ABE"/>
    <w:rsid w:val="005072A4"/>
    <w:rsid w:val="005073A6"/>
    <w:rsid w:val="0052273A"/>
    <w:rsid w:val="00523726"/>
    <w:rsid w:val="00523C5A"/>
    <w:rsid w:val="0052780D"/>
    <w:rsid w:val="00533BC6"/>
    <w:rsid w:val="00535648"/>
    <w:rsid w:val="005361C3"/>
    <w:rsid w:val="005363BC"/>
    <w:rsid w:val="005424E8"/>
    <w:rsid w:val="00542F7F"/>
    <w:rsid w:val="0054786E"/>
    <w:rsid w:val="005509A1"/>
    <w:rsid w:val="00551433"/>
    <w:rsid w:val="0055232B"/>
    <w:rsid w:val="00556167"/>
    <w:rsid w:val="005570B4"/>
    <w:rsid w:val="00562A21"/>
    <w:rsid w:val="00565BC4"/>
    <w:rsid w:val="005727CA"/>
    <w:rsid w:val="00573715"/>
    <w:rsid w:val="00574E0C"/>
    <w:rsid w:val="005757F7"/>
    <w:rsid w:val="005768FB"/>
    <w:rsid w:val="005804A6"/>
    <w:rsid w:val="005816C9"/>
    <w:rsid w:val="005835CB"/>
    <w:rsid w:val="005849F8"/>
    <w:rsid w:val="005851A5"/>
    <w:rsid w:val="00585369"/>
    <w:rsid w:val="00585FD7"/>
    <w:rsid w:val="00590536"/>
    <w:rsid w:val="00595C76"/>
    <w:rsid w:val="005977A3"/>
    <w:rsid w:val="005A0666"/>
    <w:rsid w:val="005A0E31"/>
    <w:rsid w:val="005A251E"/>
    <w:rsid w:val="005A2854"/>
    <w:rsid w:val="005A4EBB"/>
    <w:rsid w:val="005A715F"/>
    <w:rsid w:val="005A76ED"/>
    <w:rsid w:val="005B1E61"/>
    <w:rsid w:val="005B5B32"/>
    <w:rsid w:val="005B6326"/>
    <w:rsid w:val="005B7156"/>
    <w:rsid w:val="005C31BC"/>
    <w:rsid w:val="005C36F3"/>
    <w:rsid w:val="005D3821"/>
    <w:rsid w:val="005D45AE"/>
    <w:rsid w:val="005D6B31"/>
    <w:rsid w:val="005E1411"/>
    <w:rsid w:val="005E2C0D"/>
    <w:rsid w:val="005E2FD2"/>
    <w:rsid w:val="005E4484"/>
    <w:rsid w:val="005E63C2"/>
    <w:rsid w:val="005F0D2A"/>
    <w:rsid w:val="005F2AB0"/>
    <w:rsid w:val="005F2C39"/>
    <w:rsid w:val="005F5F81"/>
    <w:rsid w:val="005F61C3"/>
    <w:rsid w:val="006010DC"/>
    <w:rsid w:val="00601D6A"/>
    <w:rsid w:val="00602689"/>
    <w:rsid w:val="006026F4"/>
    <w:rsid w:val="00604354"/>
    <w:rsid w:val="0060523C"/>
    <w:rsid w:val="006147F3"/>
    <w:rsid w:val="00617B20"/>
    <w:rsid w:val="00620A90"/>
    <w:rsid w:val="00621C2B"/>
    <w:rsid w:val="00622210"/>
    <w:rsid w:val="0062338F"/>
    <w:rsid w:val="006276E2"/>
    <w:rsid w:val="00630063"/>
    <w:rsid w:val="00633381"/>
    <w:rsid w:val="006345FD"/>
    <w:rsid w:val="006359AE"/>
    <w:rsid w:val="00635DAD"/>
    <w:rsid w:val="006377E6"/>
    <w:rsid w:val="00642B47"/>
    <w:rsid w:val="00643F87"/>
    <w:rsid w:val="006445BD"/>
    <w:rsid w:val="00645D9E"/>
    <w:rsid w:val="00647892"/>
    <w:rsid w:val="0065169F"/>
    <w:rsid w:val="00652624"/>
    <w:rsid w:val="0065589D"/>
    <w:rsid w:val="006564A3"/>
    <w:rsid w:val="006568C5"/>
    <w:rsid w:val="00656C08"/>
    <w:rsid w:val="00657B00"/>
    <w:rsid w:val="00662E03"/>
    <w:rsid w:val="00667427"/>
    <w:rsid w:val="006677D0"/>
    <w:rsid w:val="00671B22"/>
    <w:rsid w:val="006771E0"/>
    <w:rsid w:val="00677F73"/>
    <w:rsid w:val="00681663"/>
    <w:rsid w:val="00682FCF"/>
    <w:rsid w:val="0068368C"/>
    <w:rsid w:val="00684898"/>
    <w:rsid w:val="00685551"/>
    <w:rsid w:val="00690416"/>
    <w:rsid w:val="00690F2F"/>
    <w:rsid w:val="00693471"/>
    <w:rsid w:val="006944A5"/>
    <w:rsid w:val="00695A5D"/>
    <w:rsid w:val="006972B2"/>
    <w:rsid w:val="006A089D"/>
    <w:rsid w:val="006A0E67"/>
    <w:rsid w:val="006A14D0"/>
    <w:rsid w:val="006A3515"/>
    <w:rsid w:val="006A6C1F"/>
    <w:rsid w:val="006A7534"/>
    <w:rsid w:val="006B280E"/>
    <w:rsid w:val="006B57B3"/>
    <w:rsid w:val="006B5E4E"/>
    <w:rsid w:val="006C05C5"/>
    <w:rsid w:val="006C43D2"/>
    <w:rsid w:val="006C5449"/>
    <w:rsid w:val="006D3788"/>
    <w:rsid w:val="006D47DF"/>
    <w:rsid w:val="006D4A00"/>
    <w:rsid w:val="006D6718"/>
    <w:rsid w:val="006D6D39"/>
    <w:rsid w:val="006E0738"/>
    <w:rsid w:val="006E3A95"/>
    <w:rsid w:val="006F0021"/>
    <w:rsid w:val="006F66FD"/>
    <w:rsid w:val="006F7B9D"/>
    <w:rsid w:val="00703142"/>
    <w:rsid w:val="0070381B"/>
    <w:rsid w:val="007068C2"/>
    <w:rsid w:val="00710FBD"/>
    <w:rsid w:val="00711EBF"/>
    <w:rsid w:val="0071442E"/>
    <w:rsid w:val="0071597A"/>
    <w:rsid w:val="00716350"/>
    <w:rsid w:val="007176FD"/>
    <w:rsid w:val="00717909"/>
    <w:rsid w:val="00725FE9"/>
    <w:rsid w:val="00726460"/>
    <w:rsid w:val="00731630"/>
    <w:rsid w:val="00733717"/>
    <w:rsid w:val="00736751"/>
    <w:rsid w:val="0073708D"/>
    <w:rsid w:val="0074713D"/>
    <w:rsid w:val="007478CC"/>
    <w:rsid w:val="00754BCE"/>
    <w:rsid w:val="00755A20"/>
    <w:rsid w:val="007567CB"/>
    <w:rsid w:val="0076139D"/>
    <w:rsid w:val="007627CA"/>
    <w:rsid w:val="0076510B"/>
    <w:rsid w:val="00770479"/>
    <w:rsid w:val="00782CB0"/>
    <w:rsid w:val="007856C6"/>
    <w:rsid w:val="00785F12"/>
    <w:rsid w:val="00786F94"/>
    <w:rsid w:val="007911CF"/>
    <w:rsid w:val="00791D09"/>
    <w:rsid w:val="0079442F"/>
    <w:rsid w:val="00794D68"/>
    <w:rsid w:val="00794FC2"/>
    <w:rsid w:val="007A1906"/>
    <w:rsid w:val="007A6EA7"/>
    <w:rsid w:val="007B0A3C"/>
    <w:rsid w:val="007B1514"/>
    <w:rsid w:val="007B2F8B"/>
    <w:rsid w:val="007B5B80"/>
    <w:rsid w:val="007B7163"/>
    <w:rsid w:val="007B7B0F"/>
    <w:rsid w:val="007C0464"/>
    <w:rsid w:val="007C10EE"/>
    <w:rsid w:val="007C23C4"/>
    <w:rsid w:val="007D0B9D"/>
    <w:rsid w:val="007D7BD6"/>
    <w:rsid w:val="007E2A76"/>
    <w:rsid w:val="007E2B96"/>
    <w:rsid w:val="007E6AB9"/>
    <w:rsid w:val="007E6C75"/>
    <w:rsid w:val="007E6DCA"/>
    <w:rsid w:val="007F113A"/>
    <w:rsid w:val="007F140B"/>
    <w:rsid w:val="007F19AA"/>
    <w:rsid w:val="007F346B"/>
    <w:rsid w:val="007F40CE"/>
    <w:rsid w:val="007F49A7"/>
    <w:rsid w:val="007F670A"/>
    <w:rsid w:val="007F7858"/>
    <w:rsid w:val="00801667"/>
    <w:rsid w:val="00802B9F"/>
    <w:rsid w:val="00803C73"/>
    <w:rsid w:val="008067F7"/>
    <w:rsid w:val="00811A18"/>
    <w:rsid w:val="00812E10"/>
    <w:rsid w:val="008132E0"/>
    <w:rsid w:val="008205DA"/>
    <w:rsid w:val="00820A9E"/>
    <w:rsid w:val="00824E71"/>
    <w:rsid w:val="008270EF"/>
    <w:rsid w:val="00832868"/>
    <w:rsid w:val="00832F29"/>
    <w:rsid w:val="0083350C"/>
    <w:rsid w:val="00833C28"/>
    <w:rsid w:val="00837980"/>
    <w:rsid w:val="00842ADF"/>
    <w:rsid w:val="00844F5F"/>
    <w:rsid w:val="008456E5"/>
    <w:rsid w:val="00853FB1"/>
    <w:rsid w:val="00855BA0"/>
    <w:rsid w:val="00855CA9"/>
    <w:rsid w:val="00861572"/>
    <w:rsid w:val="00861E36"/>
    <w:rsid w:val="0086281C"/>
    <w:rsid w:val="00863548"/>
    <w:rsid w:val="00864CDC"/>
    <w:rsid w:val="0086555B"/>
    <w:rsid w:val="00867580"/>
    <w:rsid w:val="008702A1"/>
    <w:rsid w:val="00871656"/>
    <w:rsid w:val="00871B5A"/>
    <w:rsid w:val="00873FFD"/>
    <w:rsid w:val="0087479F"/>
    <w:rsid w:val="0087516B"/>
    <w:rsid w:val="008845DE"/>
    <w:rsid w:val="0088682E"/>
    <w:rsid w:val="00886D30"/>
    <w:rsid w:val="0088742D"/>
    <w:rsid w:val="0089026F"/>
    <w:rsid w:val="0089224F"/>
    <w:rsid w:val="008922C7"/>
    <w:rsid w:val="00892EAC"/>
    <w:rsid w:val="00894569"/>
    <w:rsid w:val="00897F85"/>
    <w:rsid w:val="008A0234"/>
    <w:rsid w:val="008A62C1"/>
    <w:rsid w:val="008B0776"/>
    <w:rsid w:val="008B24AB"/>
    <w:rsid w:val="008B3993"/>
    <w:rsid w:val="008B592D"/>
    <w:rsid w:val="008B6E6A"/>
    <w:rsid w:val="008C0198"/>
    <w:rsid w:val="008C0531"/>
    <w:rsid w:val="008C068B"/>
    <w:rsid w:val="008C643C"/>
    <w:rsid w:val="008C6DD7"/>
    <w:rsid w:val="008C79BA"/>
    <w:rsid w:val="008D02C1"/>
    <w:rsid w:val="008D1936"/>
    <w:rsid w:val="008D1AA1"/>
    <w:rsid w:val="008D433C"/>
    <w:rsid w:val="008D4E5A"/>
    <w:rsid w:val="008D55C1"/>
    <w:rsid w:val="008D60BE"/>
    <w:rsid w:val="008D659F"/>
    <w:rsid w:val="008F0D14"/>
    <w:rsid w:val="008F1C50"/>
    <w:rsid w:val="008F38B7"/>
    <w:rsid w:val="008F5E19"/>
    <w:rsid w:val="008F6577"/>
    <w:rsid w:val="008F6B3C"/>
    <w:rsid w:val="009015B7"/>
    <w:rsid w:val="0091200E"/>
    <w:rsid w:val="00920244"/>
    <w:rsid w:val="00925541"/>
    <w:rsid w:val="00926D2A"/>
    <w:rsid w:val="009306A3"/>
    <w:rsid w:val="00933A03"/>
    <w:rsid w:val="00934757"/>
    <w:rsid w:val="00936173"/>
    <w:rsid w:val="00936516"/>
    <w:rsid w:val="00936C43"/>
    <w:rsid w:val="00937BB4"/>
    <w:rsid w:val="00941850"/>
    <w:rsid w:val="009430A9"/>
    <w:rsid w:val="00944A55"/>
    <w:rsid w:val="009468CB"/>
    <w:rsid w:val="00950812"/>
    <w:rsid w:val="009563EC"/>
    <w:rsid w:val="00956838"/>
    <w:rsid w:val="009624DA"/>
    <w:rsid w:val="00973CE5"/>
    <w:rsid w:val="00975550"/>
    <w:rsid w:val="00977CE3"/>
    <w:rsid w:val="009823F9"/>
    <w:rsid w:val="00986AB8"/>
    <w:rsid w:val="00987B3F"/>
    <w:rsid w:val="00991151"/>
    <w:rsid w:val="00991D4F"/>
    <w:rsid w:val="009A12FC"/>
    <w:rsid w:val="009A1E71"/>
    <w:rsid w:val="009A50C0"/>
    <w:rsid w:val="009B12CC"/>
    <w:rsid w:val="009B5062"/>
    <w:rsid w:val="009B5BC2"/>
    <w:rsid w:val="009B7F69"/>
    <w:rsid w:val="009C3B97"/>
    <w:rsid w:val="009C58A0"/>
    <w:rsid w:val="009C6B99"/>
    <w:rsid w:val="009D247C"/>
    <w:rsid w:val="009D2A45"/>
    <w:rsid w:val="009D3BF8"/>
    <w:rsid w:val="009D3C68"/>
    <w:rsid w:val="009D3ED5"/>
    <w:rsid w:val="009D4739"/>
    <w:rsid w:val="009D4C44"/>
    <w:rsid w:val="009D542B"/>
    <w:rsid w:val="009E36BF"/>
    <w:rsid w:val="009E4C33"/>
    <w:rsid w:val="009E63F1"/>
    <w:rsid w:val="009E77FC"/>
    <w:rsid w:val="009E7F58"/>
    <w:rsid w:val="009F2A22"/>
    <w:rsid w:val="009F3206"/>
    <w:rsid w:val="009F3D06"/>
    <w:rsid w:val="009F4A99"/>
    <w:rsid w:val="009F695E"/>
    <w:rsid w:val="00A00155"/>
    <w:rsid w:val="00A00409"/>
    <w:rsid w:val="00A01CAF"/>
    <w:rsid w:val="00A020A5"/>
    <w:rsid w:val="00A05F45"/>
    <w:rsid w:val="00A104FD"/>
    <w:rsid w:val="00A1166B"/>
    <w:rsid w:val="00A167F3"/>
    <w:rsid w:val="00A16AAC"/>
    <w:rsid w:val="00A17707"/>
    <w:rsid w:val="00A2615E"/>
    <w:rsid w:val="00A27877"/>
    <w:rsid w:val="00A30F73"/>
    <w:rsid w:val="00A32034"/>
    <w:rsid w:val="00A32F0E"/>
    <w:rsid w:val="00A37D59"/>
    <w:rsid w:val="00A4220A"/>
    <w:rsid w:val="00A424E1"/>
    <w:rsid w:val="00A4388C"/>
    <w:rsid w:val="00A4601F"/>
    <w:rsid w:val="00A468B5"/>
    <w:rsid w:val="00A46C47"/>
    <w:rsid w:val="00A47C53"/>
    <w:rsid w:val="00A50C85"/>
    <w:rsid w:val="00A5101F"/>
    <w:rsid w:val="00A53699"/>
    <w:rsid w:val="00A53C94"/>
    <w:rsid w:val="00A56F50"/>
    <w:rsid w:val="00A57112"/>
    <w:rsid w:val="00A62413"/>
    <w:rsid w:val="00A666D0"/>
    <w:rsid w:val="00A70AF3"/>
    <w:rsid w:val="00A71F95"/>
    <w:rsid w:val="00A7232A"/>
    <w:rsid w:val="00A74361"/>
    <w:rsid w:val="00A76D9F"/>
    <w:rsid w:val="00A83011"/>
    <w:rsid w:val="00A83378"/>
    <w:rsid w:val="00A86A06"/>
    <w:rsid w:val="00A86A3A"/>
    <w:rsid w:val="00A87653"/>
    <w:rsid w:val="00A909B6"/>
    <w:rsid w:val="00A93B39"/>
    <w:rsid w:val="00A97FA2"/>
    <w:rsid w:val="00AA0F36"/>
    <w:rsid w:val="00AA48FB"/>
    <w:rsid w:val="00AA6F69"/>
    <w:rsid w:val="00AA798F"/>
    <w:rsid w:val="00AA7BF1"/>
    <w:rsid w:val="00AB3A0C"/>
    <w:rsid w:val="00AB61C7"/>
    <w:rsid w:val="00AB6FE2"/>
    <w:rsid w:val="00AB750D"/>
    <w:rsid w:val="00AC2A35"/>
    <w:rsid w:val="00AC5A5B"/>
    <w:rsid w:val="00AD3980"/>
    <w:rsid w:val="00AD3A84"/>
    <w:rsid w:val="00AD4175"/>
    <w:rsid w:val="00AD43DF"/>
    <w:rsid w:val="00AD60EF"/>
    <w:rsid w:val="00AE3692"/>
    <w:rsid w:val="00AE64D9"/>
    <w:rsid w:val="00AE775F"/>
    <w:rsid w:val="00AF34BA"/>
    <w:rsid w:val="00AF3E3D"/>
    <w:rsid w:val="00AF6132"/>
    <w:rsid w:val="00B0176F"/>
    <w:rsid w:val="00B04F6B"/>
    <w:rsid w:val="00B0576C"/>
    <w:rsid w:val="00B057B2"/>
    <w:rsid w:val="00B06702"/>
    <w:rsid w:val="00B141AD"/>
    <w:rsid w:val="00B15615"/>
    <w:rsid w:val="00B17517"/>
    <w:rsid w:val="00B17A45"/>
    <w:rsid w:val="00B21071"/>
    <w:rsid w:val="00B21BED"/>
    <w:rsid w:val="00B24191"/>
    <w:rsid w:val="00B2430D"/>
    <w:rsid w:val="00B26491"/>
    <w:rsid w:val="00B26B6E"/>
    <w:rsid w:val="00B40FF8"/>
    <w:rsid w:val="00B529F3"/>
    <w:rsid w:val="00B52CC8"/>
    <w:rsid w:val="00B5395B"/>
    <w:rsid w:val="00B53B24"/>
    <w:rsid w:val="00B54084"/>
    <w:rsid w:val="00B6068D"/>
    <w:rsid w:val="00B6707A"/>
    <w:rsid w:val="00B709E6"/>
    <w:rsid w:val="00B71E07"/>
    <w:rsid w:val="00B809C8"/>
    <w:rsid w:val="00B83AF7"/>
    <w:rsid w:val="00B847CD"/>
    <w:rsid w:val="00B84E23"/>
    <w:rsid w:val="00B9569A"/>
    <w:rsid w:val="00B96531"/>
    <w:rsid w:val="00BA341B"/>
    <w:rsid w:val="00BA3ADC"/>
    <w:rsid w:val="00BA7A39"/>
    <w:rsid w:val="00BB3A9F"/>
    <w:rsid w:val="00BB5DF1"/>
    <w:rsid w:val="00BB600F"/>
    <w:rsid w:val="00BC7479"/>
    <w:rsid w:val="00BD5689"/>
    <w:rsid w:val="00BD6773"/>
    <w:rsid w:val="00BE2F76"/>
    <w:rsid w:val="00BE4334"/>
    <w:rsid w:val="00BE4A77"/>
    <w:rsid w:val="00BE593D"/>
    <w:rsid w:val="00BE5F49"/>
    <w:rsid w:val="00BF131E"/>
    <w:rsid w:val="00BF613D"/>
    <w:rsid w:val="00BF7C22"/>
    <w:rsid w:val="00BF7C3C"/>
    <w:rsid w:val="00C051B9"/>
    <w:rsid w:val="00C0574E"/>
    <w:rsid w:val="00C07CE5"/>
    <w:rsid w:val="00C12136"/>
    <w:rsid w:val="00C14C40"/>
    <w:rsid w:val="00C16E44"/>
    <w:rsid w:val="00C22762"/>
    <w:rsid w:val="00C25B41"/>
    <w:rsid w:val="00C27278"/>
    <w:rsid w:val="00C4474F"/>
    <w:rsid w:val="00C477A0"/>
    <w:rsid w:val="00C47AD9"/>
    <w:rsid w:val="00C50EA2"/>
    <w:rsid w:val="00C513B8"/>
    <w:rsid w:val="00C51694"/>
    <w:rsid w:val="00C51BFA"/>
    <w:rsid w:val="00C51DF5"/>
    <w:rsid w:val="00C616CD"/>
    <w:rsid w:val="00C6222D"/>
    <w:rsid w:val="00C66101"/>
    <w:rsid w:val="00C7042A"/>
    <w:rsid w:val="00C738B2"/>
    <w:rsid w:val="00C74810"/>
    <w:rsid w:val="00C74F1E"/>
    <w:rsid w:val="00C752B7"/>
    <w:rsid w:val="00C773E0"/>
    <w:rsid w:val="00C77696"/>
    <w:rsid w:val="00C8124B"/>
    <w:rsid w:val="00C81434"/>
    <w:rsid w:val="00C8282C"/>
    <w:rsid w:val="00C82FF1"/>
    <w:rsid w:val="00C925C2"/>
    <w:rsid w:val="00C958A6"/>
    <w:rsid w:val="00C95D24"/>
    <w:rsid w:val="00C95D9C"/>
    <w:rsid w:val="00C9637C"/>
    <w:rsid w:val="00CA0EB6"/>
    <w:rsid w:val="00CA1389"/>
    <w:rsid w:val="00CA25E4"/>
    <w:rsid w:val="00CA4097"/>
    <w:rsid w:val="00CA6EE5"/>
    <w:rsid w:val="00CB0645"/>
    <w:rsid w:val="00CB3B6C"/>
    <w:rsid w:val="00CB499E"/>
    <w:rsid w:val="00CB4D1A"/>
    <w:rsid w:val="00CB6EE1"/>
    <w:rsid w:val="00CC1342"/>
    <w:rsid w:val="00CC1AA1"/>
    <w:rsid w:val="00CC1ABC"/>
    <w:rsid w:val="00CC5D8E"/>
    <w:rsid w:val="00CD3CA3"/>
    <w:rsid w:val="00CD6969"/>
    <w:rsid w:val="00CD6FF8"/>
    <w:rsid w:val="00CE4C71"/>
    <w:rsid w:val="00CE6180"/>
    <w:rsid w:val="00CF29ED"/>
    <w:rsid w:val="00CF515B"/>
    <w:rsid w:val="00CF70FC"/>
    <w:rsid w:val="00D01E17"/>
    <w:rsid w:val="00D04357"/>
    <w:rsid w:val="00D061AD"/>
    <w:rsid w:val="00D06E34"/>
    <w:rsid w:val="00D10C6F"/>
    <w:rsid w:val="00D10FF8"/>
    <w:rsid w:val="00D11CF2"/>
    <w:rsid w:val="00D13B9B"/>
    <w:rsid w:val="00D1515F"/>
    <w:rsid w:val="00D15FDC"/>
    <w:rsid w:val="00D16779"/>
    <w:rsid w:val="00D17527"/>
    <w:rsid w:val="00D1795D"/>
    <w:rsid w:val="00D21CBC"/>
    <w:rsid w:val="00D2460D"/>
    <w:rsid w:val="00D25991"/>
    <w:rsid w:val="00D26F22"/>
    <w:rsid w:val="00D33750"/>
    <w:rsid w:val="00D351A6"/>
    <w:rsid w:val="00D35399"/>
    <w:rsid w:val="00D4078E"/>
    <w:rsid w:val="00D409D4"/>
    <w:rsid w:val="00D41F31"/>
    <w:rsid w:val="00D4472E"/>
    <w:rsid w:val="00D46E2E"/>
    <w:rsid w:val="00D52806"/>
    <w:rsid w:val="00D5366C"/>
    <w:rsid w:val="00D53767"/>
    <w:rsid w:val="00D55E1F"/>
    <w:rsid w:val="00D56414"/>
    <w:rsid w:val="00D56EC2"/>
    <w:rsid w:val="00D5736E"/>
    <w:rsid w:val="00D61CE6"/>
    <w:rsid w:val="00D7015F"/>
    <w:rsid w:val="00D722CE"/>
    <w:rsid w:val="00D7555F"/>
    <w:rsid w:val="00D80B3A"/>
    <w:rsid w:val="00D83DAE"/>
    <w:rsid w:val="00D92056"/>
    <w:rsid w:val="00D92105"/>
    <w:rsid w:val="00D9221E"/>
    <w:rsid w:val="00D94687"/>
    <w:rsid w:val="00DA3634"/>
    <w:rsid w:val="00DA4A22"/>
    <w:rsid w:val="00DA5754"/>
    <w:rsid w:val="00DB0B90"/>
    <w:rsid w:val="00DB1361"/>
    <w:rsid w:val="00DB57FC"/>
    <w:rsid w:val="00DC052F"/>
    <w:rsid w:val="00DC2024"/>
    <w:rsid w:val="00DC32C9"/>
    <w:rsid w:val="00DC481F"/>
    <w:rsid w:val="00DC4D3B"/>
    <w:rsid w:val="00DC4E3E"/>
    <w:rsid w:val="00DC60B4"/>
    <w:rsid w:val="00DD11F1"/>
    <w:rsid w:val="00DD398E"/>
    <w:rsid w:val="00DD473E"/>
    <w:rsid w:val="00DE17F8"/>
    <w:rsid w:val="00DE5E2F"/>
    <w:rsid w:val="00DF1A20"/>
    <w:rsid w:val="00DF1FF7"/>
    <w:rsid w:val="00DF359F"/>
    <w:rsid w:val="00DF4B59"/>
    <w:rsid w:val="00DF5F29"/>
    <w:rsid w:val="00DF61C3"/>
    <w:rsid w:val="00E03A74"/>
    <w:rsid w:val="00E04465"/>
    <w:rsid w:val="00E0521E"/>
    <w:rsid w:val="00E05B00"/>
    <w:rsid w:val="00E07BA7"/>
    <w:rsid w:val="00E121AC"/>
    <w:rsid w:val="00E124BB"/>
    <w:rsid w:val="00E13B88"/>
    <w:rsid w:val="00E20EFB"/>
    <w:rsid w:val="00E21373"/>
    <w:rsid w:val="00E23891"/>
    <w:rsid w:val="00E2542D"/>
    <w:rsid w:val="00E30C3D"/>
    <w:rsid w:val="00E31A90"/>
    <w:rsid w:val="00E321F3"/>
    <w:rsid w:val="00E3362F"/>
    <w:rsid w:val="00E33AF9"/>
    <w:rsid w:val="00E3621E"/>
    <w:rsid w:val="00E36E8C"/>
    <w:rsid w:val="00E402A0"/>
    <w:rsid w:val="00E40711"/>
    <w:rsid w:val="00E4472C"/>
    <w:rsid w:val="00E45028"/>
    <w:rsid w:val="00E57234"/>
    <w:rsid w:val="00E602E6"/>
    <w:rsid w:val="00E60C22"/>
    <w:rsid w:val="00E811FD"/>
    <w:rsid w:val="00E9292D"/>
    <w:rsid w:val="00E929DB"/>
    <w:rsid w:val="00EA37A7"/>
    <w:rsid w:val="00EA3D1D"/>
    <w:rsid w:val="00EA4EA0"/>
    <w:rsid w:val="00EA6CCC"/>
    <w:rsid w:val="00EA6CF0"/>
    <w:rsid w:val="00EB276B"/>
    <w:rsid w:val="00EB587C"/>
    <w:rsid w:val="00EB68AF"/>
    <w:rsid w:val="00ED10DF"/>
    <w:rsid w:val="00ED238F"/>
    <w:rsid w:val="00ED30E8"/>
    <w:rsid w:val="00EE05BA"/>
    <w:rsid w:val="00EE14C6"/>
    <w:rsid w:val="00EE205A"/>
    <w:rsid w:val="00EE31C6"/>
    <w:rsid w:val="00EE332E"/>
    <w:rsid w:val="00EE63B6"/>
    <w:rsid w:val="00EE6DAA"/>
    <w:rsid w:val="00EF0D0C"/>
    <w:rsid w:val="00EF145F"/>
    <w:rsid w:val="00EF2183"/>
    <w:rsid w:val="00EF23B4"/>
    <w:rsid w:val="00EF2603"/>
    <w:rsid w:val="00EF2B11"/>
    <w:rsid w:val="00EF5BCF"/>
    <w:rsid w:val="00EF7FFA"/>
    <w:rsid w:val="00F00E62"/>
    <w:rsid w:val="00F018AF"/>
    <w:rsid w:val="00F0497D"/>
    <w:rsid w:val="00F10B40"/>
    <w:rsid w:val="00F11A92"/>
    <w:rsid w:val="00F131AA"/>
    <w:rsid w:val="00F21085"/>
    <w:rsid w:val="00F23E2C"/>
    <w:rsid w:val="00F26A0C"/>
    <w:rsid w:val="00F26CB2"/>
    <w:rsid w:val="00F30E0B"/>
    <w:rsid w:val="00F33C99"/>
    <w:rsid w:val="00F3464F"/>
    <w:rsid w:val="00F4021E"/>
    <w:rsid w:val="00F416F6"/>
    <w:rsid w:val="00F4395C"/>
    <w:rsid w:val="00F43F80"/>
    <w:rsid w:val="00F509D3"/>
    <w:rsid w:val="00F61DBC"/>
    <w:rsid w:val="00F62840"/>
    <w:rsid w:val="00F63211"/>
    <w:rsid w:val="00F632DC"/>
    <w:rsid w:val="00F63841"/>
    <w:rsid w:val="00F67EB3"/>
    <w:rsid w:val="00F70F6D"/>
    <w:rsid w:val="00F72A97"/>
    <w:rsid w:val="00F77768"/>
    <w:rsid w:val="00F77C01"/>
    <w:rsid w:val="00F829E3"/>
    <w:rsid w:val="00F8486B"/>
    <w:rsid w:val="00F9081E"/>
    <w:rsid w:val="00F94FBE"/>
    <w:rsid w:val="00F954C0"/>
    <w:rsid w:val="00FA2149"/>
    <w:rsid w:val="00FA2723"/>
    <w:rsid w:val="00FA4A9D"/>
    <w:rsid w:val="00FB4AB0"/>
    <w:rsid w:val="00FB6548"/>
    <w:rsid w:val="00FB7B1F"/>
    <w:rsid w:val="00FC0BB2"/>
    <w:rsid w:val="00FC2FF2"/>
    <w:rsid w:val="00FC5B6D"/>
    <w:rsid w:val="00FC61DB"/>
    <w:rsid w:val="00FD2293"/>
    <w:rsid w:val="00FD268B"/>
    <w:rsid w:val="00FD29C5"/>
    <w:rsid w:val="00FD415B"/>
    <w:rsid w:val="00FD7287"/>
    <w:rsid w:val="00FD7355"/>
    <w:rsid w:val="00FE25BD"/>
    <w:rsid w:val="00FE2702"/>
    <w:rsid w:val="00FE4159"/>
    <w:rsid w:val="00FE4B11"/>
    <w:rsid w:val="00FE4DCC"/>
    <w:rsid w:val="00FF3016"/>
    <w:rsid w:val="00FF4A50"/>
    <w:rsid w:val="00FF5081"/>
    <w:rsid w:val="00FF6B9F"/>
    <w:rsid w:val="00FF7889"/>
    <w:rsid w:val="06095A4B"/>
    <w:rsid w:val="08E71D85"/>
    <w:rsid w:val="1011757D"/>
    <w:rsid w:val="13DE0BB1"/>
    <w:rsid w:val="145219D7"/>
    <w:rsid w:val="175F5F58"/>
    <w:rsid w:val="17720269"/>
    <w:rsid w:val="190F443D"/>
    <w:rsid w:val="1AA154CF"/>
    <w:rsid w:val="1D35156D"/>
    <w:rsid w:val="219A0BA6"/>
    <w:rsid w:val="2580570A"/>
    <w:rsid w:val="26F50E40"/>
    <w:rsid w:val="27910EB2"/>
    <w:rsid w:val="27AE49D7"/>
    <w:rsid w:val="2B666293"/>
    <w:rsid w:val="2D0A0ED4"/>
    <w:rsid w:val="2E2E2B76"/>
    <w:rsid w:val="2FB226DA"/>
    <w:rsid w:val="34240831"/>
    <w:rsid w:val="355337D6"/>
    <w:rsid w:val="36535678"/>
    <w:rsid w:val="384F4CBD"/>
    <w:rsid w:val="38FE48FD"/>
    <w:rsid w:val="39F44557"/>
    <w:rsid w:val="3DAF0FCB"/>
    <w:rsid w:val="3DF87757"/>
    <w:rsid w:val="3E254AD8"/>
    <w:rsid w:val="449B1D46"/>
    <w:rsid w:val="44D07D4A"/>
    <w:rsid w:val="47264D5C"/>
    <w:rsid w:val="4AF16D33"/>
    <w:rsid w:val="4BA46277"/>
    <w:rsid w:val="4F536632"/>
    <w:rsid w:val="514F180D"/>
    <w:rsid w:val="519D4C9C"/>
    <w:rsid w:val="52DD4E28"/>
    <w:rsid w:val="53944DDE"/>
    <w:rsid w:val="53CB1124"/>
    <w:rsid w:val="556C49F5"/>
    <w:rsid w:val="59CA59DA"/>
    <w:rsid w:val="5D717BC7"/>
    <w:rsid w:val="639928ED"/>
    <w:rsid w:val="641F22B9"/>
    <w:rsid w:val="6AAF3179"/>
    <w:rsid w:val="6BDD79D0"/>
    <w:rsid w:val="6BED1F5F"/>
    <w:rsid w:val="7101188A"/>
    <w:rsid w:val="723A24AF"/>
    <w:rsid w:val="79753C1B"/>
    <w:rsid w:val="7E4B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9BD54A-88AB-46E6-B87A-8840A994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link w:val="a5"/>
    <w:uiPriority w:val="99"/>
    <w:qFormat/>
    <w:pPr>
      <w:spacing w:line="400" w:lineRule="exact"/>
      <w:ind w:firstLine="570"/>
    </w:pPr>
    <w:rPr>
      <w:rFonts w:ascii="Times New Roman" w:eastAsia="宋体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qFormat/>
    <w:rPr>
      <w:rFonts w:ascii="宋体" w:eastAsia="宋体" w:hAnsi="Courier New" w:cs="Courier New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Calibri" w:eastAsia="宋体" w:hAnsi="Calibri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note text"/>
    <w:basedOn w:val="a"/>
    <w:link w:val="af1"/>
    <w:uiPriority w:val="99"/>
    <w:semiHidden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2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a9">
    <w:name w:val="日期 字符"/>
    <w:basedOn w:val="a0"/>
    <w:link w:val="a8"/>
    <w:uiPriority w:val="99"/>
    <w:semiHidden/>
    <w:qFormat/>
  </w:style>
  <w:style w:type="character" w:customStyle="1" w:styleId="a5">
    <w:name w:val="正文文本缩进 字符"/>
    <w:basedOn w:val="a0"/>
    <w:link w:val="a4"/>
    <w:uiPriority w:val="99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纯文本 字符"/>
    <w:basedOn w:val="a0"/>
    <w:link w:val="a6"/>
    <w:uiPriority w:val="99"/>
    <w:qFormat/>
    <w:rPr>
      <w:rFonts w:ascii="宋体" w:eastAsia="宋体" w:hAnsi="Courier New" w:cs="Courier New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Theme="minorEastAsia" w:hAnsi="仿宋" w:cs="仿宋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-">
    <w:name w:val="西校-标题"/>
    <w:next w:val="a"/>
    <w:link w:val="-0"/>
    <w:qFormat/>
    <w:pPr>
      <w:spacing w:line="580" w:lineRule="exact"/>
      <w:jc w:val="center"/>
      <w:outlineLvl w:val="0"/>
    </w:pPr>
    <w:rPr>
      <w:rFonts w:asciiTheme="minorHAnsi" w:eastAsia="方正小标宋_GBK" w:hAnsiTheme="minorHAnsi" w:cstheme="minorBidi"/>
      <w:kern w:val="2"/>
      <w:sz w:val="44"/>
      <w:szCs w:val="21"/>
    </w:rPr>
  </w:style>
  <w:style w:type="character" w:customStyle="1" w:styleId="-0">
    <w:name w:val="西校-标题 字符"/>
    <w:basedOn w:val="a0"/>
    <w:link w:val="-"/>
    <w:qFormat/>
    <w:rPr>
      <w:rFonts w:eastAsia="方正小标宋_GBK"/>
      <w:kern w:val="2"/>
      <w:sz w:val="44"/>
      <w:szCs w:val="21"/>
    </w:rPr>
  </w:style>
  <w:style w:type="paragraph" w:customStyle="1" w:styleId="-1">
    <w:name w:val="西校-正文"/>
    <w:link w:val="-2"/>
    <w:qFormat/>
    <w:pPr>
      <w:spacing w:line="580" w:lineRule="exact"/>
    </w:pPr>
    <w:rPr>
      <w:rFonts w:asciiTheme="minorHAnsi" w:eastAsia="方正仿宋_GBK" w:hAnsiTheme="minorHAnsi" w:cstheme="minorBidi"/>
      <w:kern w:val="2"/>
      <w:sz w:val="32"/>
      <w:szCs w:val="21"/>
    </w:rPr>
  </w:style>
  <w:style w:type="character" w:customStyle="1" w:styleId="-2">
    <w:name w:val="西校-正文 字符"/>
    <w:basedOn w:val="a0"/>
    <w:link w:val="-1"/>
    <w:qFormat/>
    <w:rPr>
      <w:rFonts w:eastAsia="方正仿宋_GBK"/>
      <w:kern w:val="2"/>
      <w:sz w:val="32"/>
      <w:szCs w:val="21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20">
    <w:name w:val="纯文本2"/>
    <w:basedOn w:val="a"/>
    <w:uiPriority w:val="99"/>
    <w:qFormat/>
    <w:pPr>
      <w:spacing w:line="400" w:lineRule="atLeast"/>
      <w:ind w:left="840" w:hanging="420"/>
    </w:pPr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1F1FB-2CF3-4B94-B6DE-F5B0AF39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19</Pages>
  <Words>2073</Words>
  <Characters>11819</Characters>
  <Application>Microsoft Office Word</Application>
  <DocSecurity>0</DocSecurity>
  <Lines>98</Lines>
  <Paragraphs>27</Paragraphs>
  <ScaleCrop>false</ScaleCrop>
  <Company/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雍小菊</dc:creator>
  <cp:lastModifiedBy>Administrator</cp:lastModifiedBy>
  <cp:revision>288</cp:revision>
  <cp:lastPrinted>2022-06-08T07:49:00Z</cp:lastPrinted>
  <dcterms:created xsi:type="dcterms:W3CDTF">2021-01-13T01:57:00Z</dcterms:created>
  <dcterms:modified xsi:type="dcterms:W3CDTF">2022-09-01T10:47:00Z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7380E0E05A174EA9AB7AC7248EE41517</vt:lpwstr>
  </property>
</Properties>
</file>